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C9" w:rsidRPr="003B6EA5" w:rsidRDefault="008D31C9" w:rsidP="00D87999">
      <w:pPr>
        <w:spacing w:line="560" w:lineRule="exact"/>
        <w:jc w:val="right"/>
        <w:rPr>
          <w:rFonts w:ascii="黑体" w:eastAsia="黑体"/>
          <w:sz w:val="32"/>
          <w:szCs w:val="32"/>
        </w:rPr>
      </w:pPr>
    </w:p>
    <w:p w:rsidR="008D31C9" w:rsidRDefault="008D31C9" w:rsidP="00AF69D6">
      <w:pPr>
        <w:spacing w:line="560" w:lineRule="exact"/>
        <w:rPr>
          <w:rFonts w:ascii="仿宋_GB2312" w:eastAsia="仿宋_GB2312"/>
          <w:sz w:val="32"/>
          <w:szCs w:val="32"/>
        </w:rPr>
      </w:pPr>
    </w:p>
    <w:p w:rsidR="008D31C9" w:rsidRPr="00BB1C06" w:rsidRDefault="008D31C9" w:rsidP="007061C1">
      <w:pPr>
        <w:jc w:val="center"/>
        <w:rPr>
          <w:rFonts w:ascii="方正大标宋_GBK" w:eastAsia="方正大标宋_GBK"/>
          <w:color w:val="FF0000"/>
          <w:spacing w:val="80"/>
          <w:w w:val="90"/>
          <w:sz w:val="76"/>
        </w:rPr>
      </w:pPr>
      <w:r w:rsidRPr="00BB1C06">
        <w:rPr>
          <w:rFonts w:ascii="方正大标宋_GBK" w:eastAsia="方正大标宋_GBK" w:hint="eastAsia"/>
          <w:color w:val="FF0000"/>
          <w:spacing w:val="80"/>
          <w:w w:val="90"/>
          <w:sz w:val="76"/>
          <w:szCs w:val="84"/>
        </w:rPr>
        <w:t>天津体育学院文件</w:t>
      </w:r>
    </w:p>
    <w:p w:rsidR="008D31C9" w:rsidRPr="00272209" w:rsidRDefault="008D31C9" w:rsidP="00304528">
      <w:pPr>
        <w:spacing w:line="360" w:lineRule="auto"/>
        <w:jc w:val="center"/>
        <w:rPr>
          <w:sz w:val="32"/>
          <w:szCs w:val="32"/>
        </w:rPr>
      </w:pPr>
    </w:p>
    <w:p w:rsidR="008D31C9" w:rsidRPr="00272209" w:rsidRDefault="008D31C9" w:rsidP="00304528">
      <w:pPr>
        <w:spacing w:line="360" w:lineRule="auto"/>
        <w:jc w:val="center"/>
        <w:rPr>
          <w:rFonts w:ascii="仿宋_GB2312" w:eastAsia="仿宋_GB2312" w:hAnsi="宋体"/>
          <w:sz w:val="32"/>
          <w:szCs w:val="30"/>
        </w:rPr>
      </w:pPr>
      <w:r w:rsidRPr="00272209">
        <w:rPr>
          <w:rFonts w:ascii="仿宋_GB2312" w:eastAsia="仿宋_GB2312" w:hint="eastAsia"/>
          <w:sz w:val="32"/>
          <w:szCs w:val="30"/>
        </w:rPr>
        <w:t>津体院发</w:t>
      </w:r>
      <w:r w:rsidRPr="00272209">
        <w:rPr>
          <w:rFonts w:ascii="仿宋_GB2312" w:eastAsia="仿宋_GB2312" w:hAnsi="宋体" w:hint="eastAsia"/>
          <w:sz w:val="32"/>
          <w:szCs w:val="30"/>
        </w:rPr>
        <w:t>〔</w:t>
      </w:r>
      <w:r w:rsidRPr="00272209">
        <w:rPr>
          <w:rFonts w:ascii="仿宋_GB2312" w:eastAsia="仿宋_GB2312" w:hAnsi="宋体"/>
          <w:sz w:val="32"/>
          <w:szCs w:val="30"/>
        </w:rPr>
        <w:t>201</w:t>
      </w:r>
      <w:r>
        <w:rPr>
          <w:rFonts w:ascii="仿宋_GB2312" w:eastAsia="仿宋_GB2312" w:hAnsi="宋体"/>
          <w:sz w:val="32"/>
          <w:szCs w:val="30"/>
        </w:rPr>
        <w:t>6</w:t>
      </w:r>
      <w:r w:rsidRPr="00272209">
        <w:rPr>
          <w:rFonts w:ascii="仿宋_GB2312" w:eastAsia="仿宋_GB2312" w:hAnsi="宋体" w:hint="eastAsia"/>
          <w:sz w:val="32"/>
          <w:szCs w:val="30"/>
        </w:rPr>
        <w:t>〕</w:t>
      </w:r>
      <w:r>
        <w:rPr>
          <w:rFonts w:ascii="仿宋_GB2312" w:eastAsia="仿宋_GB2312" w:hAnsi="宋体"/>
          <w:sz w:val="32"/>
          <w:szCs w:val="30"/>
        </w:rPr>
        <w:t>64</w:t>
      </w:r>
      <w:r w:rsidRPr="00272209">
        <w:rPr>
          <w:rFonts w:ascii="仿宋_GB2312" w:eastAsia="仿宋_GB2312" w:hAnsi="宋体" w:hint="eastAsia"/>
          <w:sz w:val="32"/>
          <w:szCs w:val="30"/>
        </w:rPr>
        <w:t>号</w:t>
      </w:r>
    </w:p>
    <w:tbl>
      <w:tblPr>
        <w:tblW w:w="8789" w:type="dxa"/>
        <w:tblInd w:w="25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tblPr>
      <w:tblGrid>
        <w:gridCol w:w="8789"/>
      </w:tblGrid>
      <w:tr w:rsidR="008D31C9" w:rsidRPr="00014E52" w:rsidTr="00B5528B">
        <w:trPr>
          <w:trHeight w:val="604"/>
        </w:trPr>
        <w:tc>
          <w:tcPr>
            <w:tcW w:w="8789" w:type="dxa"/>
            <w:tcBorders>
              <w:left w:val="nil"/>
              <w:bottom w:val="nil"/>
              <w:right w:val="nil"/>
            </w:tcBorders>
          </w:tcPr>
          <w:p w:rsidR="008D31C9" w:rsidRPr="00014E52" w:rsidRDefault="008D31C9" w:rsidP="007B782C">
            <w:pPr>
              <w:snapToGrid w:val="0"/>
              <w:spacing w:line="520" w:lineRule="exact"/>
              <w:jc w:val="center"/>
              <w:rPr>
                <w:rFonts w:ascii="仿宋_GB2312" w:eastAsia="仿宋_GB2312" w:hAnsi="宋体"/>
                <w:color w:val="FF0000"/>
                <w:sz w:val="32"/>
                <w:szCs w:val="32"/>
              </w:rPr>
            </w:pPr>
          </w:p>
          <w:p w:rsidR="008D31C9" w:rsidRPr="00014E52" w:rsidRDefault="008D31C9" w:rsidP="007B782C">
            <w:pPr>
              <w:snapToGrid w:val="0"/>
              <w:spacing w:line="520" w:lineRule="exact"/>
              <w:jc w:val="center"/>
              <w:rPr>
                <w:rFonts w:ascii="仿宋_GB2312" w:eastAsia="仿宋_GB2312" w:hAnsi="宋体"/>
                <w:color w:val="FF0000"/>
                <w:sz w:val="32"/>
                <w:szCs w:val="32"/>
              </w:rPr>
            </w:pPr>
          </w:p>
        </w:tc>
      </w:tr>
    </w:tbl>
    <w:p w:rsidR="008D31C9" w:rsidRPr="001A7467" w:rsidRDefault="008D31C9" w:rsidP="001A7467">
      <w:pPr>
        <w:spacing w:line="600" w:lineRule="exact"/>
        <w:jc w:val="center"/>
        <w:rPr>
          <w:rFonts w:ascii="方正小标宋_GBK" w:eastAsia="方正小标宋_GBK"/>
          <w:iCs/>
          <w:sz w:val="44"/>
          <w:szCs w:val="44"/>
        </w:rPr>
      </w:pPr>
      <w:r w:rsidRPr="00D134CA">
        <w:rPr>
          <w:rFonts w:ascii="方正小标宋_GBK" w:eastAsia="方正小标宋_GBK" w:hAnsi="黑体" w:hint="eastAsia"/>
          <w:bCs/>
          <w:iCs/>
          <w:sz w:val="44"/>
          <w:szCs w:val="44"/>
        </w:rPr>
        <w:t>关于</w:t>
      </w:r>
      <w:r>
        <w:rPr>
          <w:rFonts w:ascii="方正小标宋_GBK" w:eastAsia="方正小标宋_GBK" w:hint="eastAsia"/>
          <w:iCs/>
          <w:sz w:val="44"/>
          <w:szCs w:val="44"/>
        </w:rPr>
        <w:t>印发</w:t>
      </w:r>
      <w:r w:rsidRPr="001A7467">
        <w:rPr>
          <w:rFonts w:ascii="方正小标宋_GBK" w:eastAsia="方正小标宋_GBK" w:hint="eastAsia"/>
          <w:iCs/>
          <w:sz w:val="44"/>
          <w:szCs w:val="44"/>
        </w:rPr>
        <w:t>天津体育学院科技成果转化奖励项目</w:t>
      </w:r>
    </w:p>
    <w:p w:rsidR="008D31C9" w:rsidRPr="007C166A" w:rsidRDefault="008D31C9" w:rsidP="001A7467">
      <w:pPr>
        <w:spacing w:line="600" w:lineRule="exact"/>
        <w:jc w:val="center"/>
        <w:rPr>
          <w:rFonts w:ascii="仿宋_GB2312" w:eastAsia="仿宋_GB2312"/>
          <w:iCs/>
          <w:sz w:val="32"/>
          <w:szCs w:val="32"/>
        </w:rPr>
      </w:pPr>
      <w:r w:rsidRPr="001A7467">
        <w:rPr>
          <w:rFonts w:ascii="方正小标宋_GBK" w:eastAsia="方正小标宋_GBK" w:hint="eastAsia"/>
          <w:iCs/>
          <w:sz w:val="44"/>
          <w:szCs w:val="44"/>
        </w:rPr>
        <w:t>及专项资金管理办法（试行）</w:t>
      </w:r>
      <w:r w:rsidRPr="00D134CA">
        <w:rPr>
          <w:rFonts w:ascii="方正小标宋_GBK" w:eastAsia="方正小标宋_GBK" w:hAnsi="黑体" w:hint="eastAsia"/>
          <w:bCs/>
          <w:iCs/>
          <w:sz w:val="44"/>
          <w:szCs w:val="44"/>
        </w:rPr>
        <w:t>的通知</w:t>
      </w:r>
    </w:p>
    <w:p w:rsidR="008D31C9" w:rsidRPr="00D134CA" w:rsidRDefault="008D31C9" w:rsidP="007B782C">
      <w:pPr>
        <w:spacing w:line="540" w:lineRule="exact"/>
        <w:rPr>
          <w:rFonts w:ascii="仿宋_GB2312" w:eastAsia="仿宋_GB2312"/>
          <w:iCs/>
          <w:sz w:val="32"/>
          <w:szCs w:val="32"/>
        </w:rPr>
      </w:pPr>
    </w:p>
    <w:p w:rsidR="008D31C9" w:rsidRPr="00D134CA" w:rsidRDefault="008D31C9" w:rsidP="007B782C">
      <w:pPr>
        <w:spacing w:line="540" w:lineRule="exact"/>
        <w:rPr>
          <w:rFonts w:ascii="仿宋_GB2312" w:eastAsia="仿宋_GB2312"/>
          <w:iCs/>
          <w:sz w:val="32"/>
          <w:szCs w:val="32"/>
        </w:rPr>
      </w:pPr>
      <w:r w:rsidRPr="00D134CA">
        <w:rPr>
          <w:rFonts w:ascii="仿宋_GB2312" w:eastAsia="仿宋_GB2312" w:hint="eastAsia"/>
          <w:iCs/>
          <w:sz w:val="32"/>
          <w:szCs w:val="32"/>
        </w:rPr>
        <w:t>各院、系、部、处：</w:t>
      </w:r>
    </w:p>
    <w:p w:rsidR="008D31C9" w:rsidRPr="000C6576" w:rsidRDefault="008D31C9" w:rsidP="00725330">
      <w:pPr>
        <w:ind w:firstLineChars="200" w:firstLine="31680"/>
        <w:jc w:val="left"/>
        <w:rPr>
          <w:rFonts w:ascii="仿宋_GB2312" w:eastAsia="仿宋_GB2312" w:hAnsi="黑体" w:cs="宋体"/>
          <w:bCs/>
          <w:kern w:val="0"/>
          <w:sz w:val="32"/>
          <w:szCs w:val="32"/>
        </w:rPr>
      </w:pPr>
      <w:r w:rsidRPr="000C6576">
        <w:rPr>
          <w:rFonts w:ascii="仿宋_GB2312" w:eastAsia="仿宋_GB2312" w:hAnsi="黑体" w:cs="宋体" w:hint="eastAsia"/>
          <w:bCs/>
          <w:kern w:val="0"/>
          <w:sz w:val="32"/>
          <w:szCs w:val="32"/>
        </w:rPr>
        <w:t>现将《</w:t>
      </w:r>
      <w:r w:rsidRPr="001A7467">
        <w:rPr>
          <w:rFonts w:ascii="仿宋_GB2312" w:eastAsia="仿宋_GB2312" w:hAnsi="黑体" w:cs="宋体" w:hint="eastAsia"/>
          <w:bCs/>
          <w:kern w:val="0"/>
          <w:sz w:val="32"/>
          <w:szCs w:val="32"/>
        </w:rPr>
        <w:t>天津体育学院科技成果转化奖励项目及专项资金管理办法</w:t>
      </w:r>
      <w:r w:rsidRPr="0006483C">
        <w:rPr>
          <w:rFonts w:ascii="仿宋_GB2312" w:eastAsia="仿宋_GB2312" w:hAnsi="黑体" w:cs="宋体" w:hint="eastAsia"/>
          <w:bCs/>
          <w:kern w:val="0"/>
          <w:sz w:val="32"/>
          <w:szCs w:val="32"/>
        </w:rPr>
        <w:t>（试行）</w:t>
      </w:r>
      <w:r w:rsidRPr="000C6576">
        <w:rPr>
          <w:rFonts w:ascii="仿宋_GB2312" w:eastAsia="仿宋_GB2312" w:hAnsi="黑体" w:cs="宋体" w:hint="eastAsia"/>
          <w:bCs/>
          <w:kern w:val="0"/>
          <w:sz w:val="32"/>
          <w:szCs w:val="32"/>
        </w:rPr>
        <w:t>》</w:t>
      </w:r>
      <w:r>
        <w:rPr>
          <w:rFonts w:ascii="仿宋_GB2312" w:eastAsia="仿宋_GB2312" w:hAnsi="黑体" w:cs="宋体" w:hint="eastAsia"/>
          <w:bCs/>
          <w:kern w:val="0"/>
          <w:sz w:val="32"/>
          <w:szCs w:val="32"/>
        </w:rPr>
        <w:t>印发你们，请照此执行。</w:t>
      </w:r>
    </w:p>
    <w:p w:rsidR="008D31C9" w:rsidRPr="000C6576" w:rsidRDefault="008D31C9" w:rsidP="000C6576">
      <w:pPr>
        <w:jc w:val="center"/>
        <w:rPr>
          <w:rFonts w:ascii="黑体" w:eastAsia="黑体" w:hAnsi="黑体" w:cs="宋体"/>
          <w:bCs/>
          <w:kern w:val="0"/>
          <w:sz w:val="28"/>
          <w:szCs w:val="28"/>
        </w:rPr>
      </w:pPr>
    </w:p>
    <w:p w:rsidR="008D31C9" w:rsidRDefault="008D31C9" w:rsidP="000C6576">
      <w:pPr>
        <w:jc w:val="center"/>
        <w:rPr>
          <w:rFonts w:ascii="黑体" w:eastAsia="黑体" w:hAnsi="黑体" w:cs="宋体"/>
          <w:bCs/>
          <w:kern w:val="0"/>
          <w:sz w:val="28"/>
          <w:szCs w:val="28"/>
        </w:rPr>
      </w:pPr>
    </w:p>
    <w:p w:rsidR="008D31C9" w:rsidRPr="00A131CE" w:rsidRDefault="008D31C9" w:rsidP="000C6576">
      <w:pPr>
        <w:jc w:val="center"/>
        <w:rPr>
          <w:rFonts w:ascii="黑体" w:eastAsia="黑体" w:hAnsi="黑体" w:cs="宋体"/>
          <w:bCs/>
          <w:kern w:val="0"/>
          <w:sz w:val="28"/>
          <w:szCs w:val="28"/>
        </w:rPr>
      </w:pPr>
    </w:p>
    <w:p w:rsidR="008D31C9" w:rsidRPr="007C166A" w:rsidRDefault="008D31C9" w:rsidP="00725330">
      <w:pPr>
        <w:spacing w:line="560" w:lineRule="exact"/>
        <w:ind w:leftChars="1200" w:left="31680" w:hangingChars="950" w:firstLine="31680"/>
        <w:jc w:val="center"/>
        <w:rPr>
          <w:rFonts w:ascii="仿宋_GB2312" w:eastAsia="仿宋_GB2312"/>
          <w:iCs/>
          <w:sz w:val="32"/>
          <w:szCs w:val="32"/>
        </w:rPr>
      </w:pPr>
      <w:r>
        <w:rPr>
          <w:rFonts w:ascii="仿宋_GB2312" w:eastAsia="仿宋_GB2312"/>
          <w:iCs/>
          <w:sz w:val="32"/>
          <w:szCs w:val="32"/>
        </w:rPr>
        <w:t xml:space="preserve">       </w:t>
      </w:r>
      <w:r w:rsidRPr="007C166A">
        <w:rPr>
          <w:rFonts w:ascii="仿宋_GB2312" w:eastAsia="仿宋_GB2312" w:hint="eastAsia"/>
          <w:iCs/>
          <w:sz w:val="32"/>
          <w:szCs w:val="32"/>
        </w:rPr>
        <w:t>天津体育学院</w:t>
      </w:r>
    </w:p>
    <w:p w:rsidR="008D31C9" w:rsidRDefault="008D31C9" w:rsidP="0006483C">
      <w:pPr>
        <w:spacing w:line="560" w:lineRule="exact"/>
        <w:rPr>
          <w:rFonts w:ascii="仿宋_GB2312" w:eastAsia="仿宋_GB2312"/>
          <w:iCs/>
          <w:sz w:val="32"/>
          <w:szCs w:val="32"/>
        </w:rPr>
      </w:pPr>
      <w:r w:rsidRPr="007C166A">
        <w:rPr>
          <w:rFonts w:ascii="仿宋_GB2312" w:eastAsia="仿宋_GB2312"/>
          <w:iCs/>
          <w:sz w:val="32"/>
          <w:szCs w:val="32"/>
        </w:rPr>
        <w:t xml:space="preserve"> </w:t>
      </w:r>
      <w:r>
        <w:rPr>
          <w:rFonts w:ascii="仿宋_GB2312" w:eastAsia="仿宋_GB2312"/>
          <w:iCs/>
          <w:sz w:val="32"/>
          <w:szCs w:val="32"/>
        </w:rPr>
        <w:t xml:space="preserve">                               </w:t>
      </w:r>
      <w:smartTag w:uri="urn:schemas-microsoft-com:office:smarttags" w:element="chsdate">
        <w:smartTagPr>
          <w:attr w:name="IsROCDate" w:val="False"/>
          <w:attr w:name="IsLunarDate" w:val="False"/>
          <w:attr w:name="Day" w:val="30"/>
          <w:attr w:name="Month" w:val="5"/>
          <w:attr w:name="Year" w:val="2016"/>
        </w:smartTagPr>
        <w:r w:rsidRPr="00BF3ACA">
          <w:rPr>
            <w:rFonts w:ascii="仿宋_GB2312" w:eastAsia="仿宋_GB2312"/>
            <w:iCs/>
            <w:sz w:val="32"/>
            <w:szCs w:val="32"/>
          </w:rPr>
          <w:t>201</w:t>
        </w:r>
        <w:r>
          <w:rPr>
            <w:rFonts w:ascii="仿宋_GB2312" w:eastAsia="仿宋_GB2312"/>
            <w:iCs/>
            <w:sz w:val="32"/>
            <w:szCs w:val="32"/>
          </w:rPr>
          <w:t>6</w:t>
        </w:r>
        <w:r w:rsidRPr="00BF3ACA">
          <w:rPr>
            <w:rFonts w:ascii="仿宋_GB2312" w:eastAsia="仿宋_GB2312" w:hint="eastAsia"/>
            <w:iCs/>
            <w:sz w:val="32"/>
            <w:szCs w:val="32"/>
          </w:rPr>
          <w:t>年</w:t>
        </w:r>
        <w:r>
          <w:rPr>
            <w:rFonts w:ascii="仿宋_GB2312" w:eastAsia="仿宋_GB2312"/>
            <w:iCs/>
            <w:sz w:val="32"/>
            <w:szCs w:val="32"/>
          </w:rPr>
          <w:t>5</w:t>
        </w:r>
        <w:r w:rsidRPr="00BF3ACA">
          <w:rPr>
            <w:rFonts w:ascii="仿宋_GB2312" w:eastAsia="仿宋_GB2312" w:hint="eastAsia"/>
            <w:iCs/>
            <w:sz w:val="32"/>
            <w:szCs w:val="32"/>
          </w:rPr>
          <w:t>月</w:t>
        </w:r>
        <w:r>
          <w:rPr>
            <w:rFonts w:ascii="仿宋_GB2312" w:eastAsia="仿宋_GB2312"/>
            <w:iCs/>
            <w:sz w:val="32"/>
            <w:szCs w:val="32"/>
          </w:rPr>
          <w:t>30</w:t>
        </w:r>
        <w:r w:rsidRPr="00BF3ACA">
          <w:rPr>
            <w:rFonts w:ascii="仿宋_GB2312" w:eastAsia="仿宋_GB2312" w:hint="eastAsia"/>
            <w:iCs/>
            <w:sz w:val="32"/>
            <w:szCs w:val="32"/>
          </w:rPr>
          <w:t>日</w:t>
        </w:r>
      </w:smartTag>
    </w:p>
    <w:p w:rsidR="008D31C9" w:rsidRDefault="008D31C9" w:rsidP="000C6576">
      <w:pPr>
        <w:jc w:val="center"/>
        <w:rPr>
          <w:rFonts w:ascii="黑体" w:eastAsia="黑体" w:hAnsi="黑体" w:cs="宋体"/>
          <w:bCs/>
          <w:kern w:val="0"/>
          <w:sz w:val="28"/>
          <w:szCs w:val="28"/>
        </w:rPr>
      </w:pPr>
    </w:p>
    <w:p w:rsidR="008D31C9" w:rsidRDefault="008D31C9" w:rsidP="000C6576">
      <w:pPr>
        <w:jc w:val="center"/>
        <w:rPr>
          <w:rFonts w:ascii="黑体" w:eastAsia="黑体" w:hAnsi="黑体" w:cs="宋体"/>
          <w:bCs/>
          <w:kern w:val="0"/>
          <w:sz w:val="28"/>
          <w:szCs w:val="28"/>
        </w:rPr>
      </w:pPr>
    </w:p>
    <w:p w:rsidR="008D31C9" w:rsidRDefault="008D31C9" w:rsidP="000C6576">
      <w:pPr>
        <w:jc w:val="center"/>
        <w:rPr>
          <w:rFonts w:ascii="黑体" w:eastAsia="黑体" w:hAnsi="黑体" w:cs="宋体"/>
          <w:bCs/>
          <w:kern w:val="0"/>
          <w:sz w:val="28"/>
          <w:szCs w:val="28"/>
        </w:rPr>
      </w:pPr>
    </w:p>
    <w:p w:rsidR="008D31C9" w:rsidRDefault="008D31C9" w:rsidP="000C6576">
      <w:pPr>
        <w:jc w:val="center"/>
        <w:rPr>
          <w:rFonts w:ascii="黑体" w:eastAsia="黑体" w:hAnsi="黑体" w:cs="宋体"/>
          <w:bCs/>
          <w:kern w:val="0"/>
          <w:sz w:val="28"/>
          <w:szCs w:val="28"/>
        </w:rPr>
      </w:pPr>
    </w:p>
    <w:p w:rsidR="008D31C9" w:rsidRPr="000C6576" w:rsidRDefault="008D31C9" w:rsidP="00FE63A9">
      <w:pPr>
        <w:ind w:right="140"/>
        <w:jc w:val="right"/>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1 </w:t>
      </w:r>
      <w:r w:rsidRPr="00304528">
        <w:rPr>
          <w:rFonts w:ascii="宋体"/>
          <w:sz w:val="28"/>
          <w:szCs w:val="28"/>
        </w:rPr>
        <w:t>-</w:t>
      </w:r>
    </w:p>
    <w:p w:rsidR="008D31C9" w:rsidRDefault="008D31C9" w:rsidP="0006483C">
      <w:pPr>
        <w:spacing w:line="560" w:lineRule="exact"/>
        <w:jc w:val="center"/>
        <w:rPr>
          <w:rFonts w:ascii="方正小标宋_GBK" w:eastAsia="方正小标宋_GBK" w:hAnsi="黑体" w:cs="宋体"/>
          <w:bCs/>
          <w:kern w:val="0"/>
          <w:sz w:val="44"/>
          <w:szCs w:val="44"/>
        </w:rPr>
      </w:pPr>
    </w:p>
    <w:p w:rsidR="008D31C9" w:rsidRPr="001A7467" w:rsidRDefault="008D31C9" w:rsidP="001A7467">
      <w:pPr>
        <w:spacing w:line="560" w:lineRule="exact"/>
        <w:jc w:val="center"/>
        <w:rPr>
          <w:rFonts w:ascii="方正小标宋_GBK" w:eastAsia="方正小标宋_GBK" w:hAnsi="黑体" w:cs="宋体"/>
          <w:bCs/>
          <w:kern w:val="0"/>
          <w:sz w:val="44"/>
          <w:szCs w:val="44"/>
        </w:rPr>
      </w:pPr>
      <w:r w:rsidRPr="001A7467">
        <w:rPr>
          <w:rFonts w:ascii="方正小标宋_GBK" w:eastAsia="方正小标宋_GBK" w:hAnsi="黑体" w:cs="宋体" w:hint="eastAsia"/>
          <w:bCs/>
          <w:kern w:val="0"/>
          <w:sz w:val="44"/>
          <w:szCs w:val="44"/>
        </w:rPr>
        <w:t>天津体育学院科技成果转化奖励项目</w:t>
      </w:r>
    </w:p>
    <w:p w:rsidR="008D31C9" w:rsidRPr="0006483C" w:rsidRDefault="008D31C9" w:rsidP="001A7467">
      <w:pPr>
        <w:spacing w:line="560" w:lineRule="exact"/>
        <w:jc w:val="center"/>
        <w:rPr>
          <w:rFonts w:ascii="方正小标宋_GBK" w:eastAsia="方正小标宋_GBK" w:hAnsi="黑体" w:cs="宋体"/>
          <w:bCs/>
          <w:kern w:val="0"/>
          <w:sz w:val="44"/>
          <w:szCs w:val="44"/>
        </w:rPr>
      </w:pPr>
      <w:r w:rsidRPr="001A7467">
        <w:rPr>
          <w:rFonts w:ascii="方正小标宋_GBK" w:eastAsia="方正小标宋_GBK" w:hAnsi="黑体" w:cs="宋体" w:hint="eastAsia"/>
          <w:bCs/>
          <w:kern w:val="0"/>
          <w:sz w:val="44"/>
          <w:szCs w:val="44"/>
        </w:rPr>
        <w:t>及专项资金管理办法</w:t>
      </w:r>
      <w:r w:rsidRPr="0006483C">
        <w:rPr>
          <w:rFonts w:ascii="方正小标宋_GBK" w:eastAsia="方正小标宋_GBK" w:hAnsi="黑体" w:cs="宋体" w:hint="eastAsia"/>
          <w:bCs/>
          <w:kern w:val="0"/>
          <w:sz w:val="44"/>
          <w:szCs w:val="44"/>
        </w:rPr>
        <w:t>（试行）</w:t>
      </w:r>
    </w:p>
    <w:p w:rsidR="008D31C9" w:rsidRDefault="008D31C9" w:rsidP="001A7467">
      <w:pPr>
        <w:widowControl/>
        <w:autoSpaceDE w:val="0"/>
        <w:autoSpaceDN w:val="0"/>
        <w:adjustRightInd w:val="0"/>
        <w:rPr>
          <w:rFonts w:ascii="宋体" w:hAnsi="Cambria"/>
          <w:color w:val="262626"/>
          <w:kern w:val="0"/>
          <w:sz w:val="28"/>
          <w:szCs w:val="28"/>
        </w:rPr>
      </w:pPr>
    </w:p>
    <w:p w:rsidR="008D31C9" w:rsidRPr="001A7467" w:rsidRDefault="008D31C9" w:rsidP="001A7467">
      <w:pPr>
        <w:widowControl/>
        <w:autoSpaceDE w:val="0"/>
        <w:autoSpaceDN w:val="0"/>
        <w:adjustRightInd w:val="0"/>
        <w:spacing w:line="540" w:lineRule="exact"/>
        <w:jc w:val="center"/>
        <w:rPr>
          <w:rFonts w:ascii="黑体" w:eastAsia="黑体"/>
          <w:color w:val="262626"/>
          <w:kern w:val="0"/>
          <w:sz w:val="32"/>
          <w:szCs w:val="32"/>
        </w:rPr>
      </w:pPr>
      <w:r w:rsidRPr="001A7467">
        <w:rPr>
          <w:rFonts w:ascii="黑体" w:eastAsia="黑体" w:hAnsi="宋体" w:cs="Songti SC Regular" w:hint="eastAsia"/>
          <w:bCs/>
          <w:color w:val="262626"/>
          <w:kern w:val="0"/>
          <w:sz w:val="32"/>
          <w:szCs w:val="32"/>
        </w:rPr>
        <w:t>第一章</w:t>
      </w:r>
      <w:r w:rsidRPr="001A7467">
        <w:rPr>
          <w:rFonts w:ascii="黑体" w:eastAsia="黑体" w:cs="Songti SC Regular"/>
          <w:bCs/>
          <w:color w:val="262626"/>
          <w:kern w:val="0"/>
          <w:sz w:val="32"/>
          <w:szCs w:val="32"/>
        </w:rPr>
        <w:t> </w:t>
      </w:r>
      <w:r w:rsidRPr="001A7467">
        <w:rPr>
          <w:rFonts w:ascii="黑体" w:eastAsia="黑体" w:hAnsi="宋体" w:cs="Songti SC Regular" w:hint="eastAsia"/>
          <w:bCs/>
          <w:color w:val="262626"/>
          <w:kern w:val="0"/>
          <w:sz w:val="32"/>
          <w:szCs w:val="32"/>
        </w:rPr>
        <w:t>总则</w:t>
      </w:r>
    </w:p>
    <w:p w:rsidR="008D31C9" w:rsidRPr="001A7467" w:rsidRDefault="008D31C9" w:rsidP="00725330">
      <w:pPr>
        <w:autoSpaceDE w:val="0"/>
        <w:autoSpaceDN w:val="0"/>
        <w:adjustRightInd w:val="0"/>
        <w:spacing w:line="540" w:lineRule="exact"/>
        <w:ind w:firstLineChars="196"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为推动我校加快实施创新驱动发展战略，促进科技与经济的结合，健全科技创新体系、人才支撑体系和成果转化机制，提升我校服务经济社会发展的能力和水平，实施科技成果转化奖励项目（以下简称奖励项目）。奖励项目实施与资金管理，严格执行《市教委市财政局关于印发天津市高等学校科技成果转化奖励项目管理办法的通知》（津教委〔</w:t>
      </w:r>
      <w:r w:rsidRPr="001A7467">
        <w:rPr>
          <w:rFonts w:ascii="仿宋_GB2312" w:eastAsia="仿宋_GB2312" w:hAnsi="宋体" w:cs="Songti SC Regular"/>
          <w:bCs/>
          <w:color w:val="262626"/>
          <w:kern w:val="0"/>
          <w:sz w:val="32"/>
          <w:szCs w:val="32"/>
        </w:rPr>
        <w:t>2015</w:t>
      </w:r>
      <w:r w:rsidRPr="001A7467">
        <w:rPr>
          <w:rFonts w:ascii="仿宋_GB2312" w:eastAsia="仿宋_GB2312" w:hAnsi="宋体" w:cs="Songti SC Regular" w:hint="eastAsia"/>
          <w:bCs/>
          <w:color w:val="262626"/>
          <w:kern w:val="0"/>
          <w:sz w:val="32"/>
          <w:szCs w:val="32"/>
        </w:rPr>
        <w:t>〕</w:t>
      </w:r>
      <w:r w:rsidRPr="001A7467">
        <w:rPr>
          <w:rFonts w:ascii="仿宋_GB2312" w:eastAsia="仿宋_GB2312" w:hAnsi="宋体" w:cs="Songti SC Regular"/>
          <w:bCs/>
          <w:color w:val="262626"/>
          <w:kern w:val="0"/>
          <w:sz w:val="32"/>
          <w:szCs w:val="32"/>
        </w:rPr>
        <w:t>52</w:t>
      </w:r>
      <w:r>
        <w:rPr>
          <w:rFonts w:ascii="仿宋_GB2312" w:eastAsia="仿宋_GB2312" w:hAnsi="宋体" w:cs="Songti SC Regular" w:hint="eastAsia"/>
          <w:bCs/>
          <w:color w:val="262626"/>
          <w:kern w:val="0"/>
          <w:sz w:val="32"/>
          <w:szCs w:val="32"/>
        </w:rPr>
        <w:t>号文件）</w:t>
      </w:r>
      <w:r w:rsidRPr="001A7467">
        <w:rPr>
          <w:rFonts w:ascii="仿宋_GB2312" w:eastAsia="仿宋_GB2312" w:hAnsi="宋体" w:cs="Songti SC Regular" w:hint="eastAsia"/>
          <w:bCs/>
          <w:color w:val="262626"/>
          <w:kern w:val="0"/>
          <w:sz w:val="32"/>
          <w:szCs w:val="32"/>
        </w:rPr>
        <w:t>和《天津市财政局天津市教育委员会关于印发天津市高等学校科技成果转化奖励项目专项资金管理办法的通知》（津财教〔</w:t>
      </w:r>
      <w:r w:rsidRPr="001A7467">
        <w:rPr>
          <w:rFonts w:ascii="仿宋_GB2312" w:eastAsia="仿宋_GB2312" w:hAnsi="宋体" w:cs="Songti SC Regular"/>
          <w:bCs/>
          <w:color w:val="262626"/>
          <w:kern w:val="0"/>
          <w:sz w:val="32"/>
          <w:szCs w:val="32"/>
        </w:rPr>
        <w:t>2015</w:t>
      </w:r>
      <w:r w:rsidRPr="001A7467">
        <w:rPr>
          <w:rFonts w:ascii="仿宋_GB2312" w:eastAsia="仿宋_GB2312" w:hAnsi="宋体" w:cs="Songti SC Regular" w:hint="eastAsia"/>
          <w:bCs/>
          <w:color w:val="262626"/>
          <w:kern w:val="0"/>
          <w:sz w:val="32"/>
          <w:szCs w:val="32"/>
        </w:rPr>
        <w:t>〕</w:t>
      </w:r>
      <w:r w:rsidRPr="001A7467">
        <w:rPr>
          <w:rFonts w:ascii="仿宋_GB2312" w:eastAsia="仿宋_GB2312" w:hAnsi="宋体" w:cs="Songti SC Regular"/>
          <w:bCs/>
          <w:color w:val="262626"/>
          <w:kern w:val="0"/>
          <w:sz w:val="32"/>
          <w:szCs w:val="32"/>
        </w:rPr>
        <w:t>67</w:t>
      </w:r>
      <w:r w:rsidRPr="001A7467">
        <w:rPr>
          <w:rFonts w:ascii="仿宋_GB2312" w:eastAsia="仿宋_GB2312" w:hAnsi="宋体" w:cs="Songti SC Regular" w:hint="eastAsia"/>
          <w:bCs/>
          <w:color w:val="262626"/>
          <w:kern w:val="0"/>
          <w:sz w:val="32"/>
          <w:szCs w:val="32"/>
        </w:rPr>
        <w:t>号文件）的有关规定，结合本校实际情况制定项目和资金管理办法。</w:t>
      </w:r>
    </w:p>
    <w:p w:rsidR="008D31C9" w:rsidRPr="001A7467" w:rsidRDefault="008D31C9" w:rsidP="001A7467">
      <w:pPr>
        <w:widowControl/>
        <w:autoSpaceDE w:val="0"/>
        <w:autoSpaceDN w:val="0"/>
        <w:adjustRightInd w:val="0"/>
        <w:spacing w:line="540" w:lineRule="exact"/>
        <w:jc w:val="left"/>
        <w:rPr>
          <w:rFonts w:ascii="仿宋_GB2312" w:eastAsia="仿宋_GB2312"/>
          <w:color w:val="262626"/>
          <w:kern w:val="0"/>
          <w:sz w:val="32"/>
          <w:szCs w:val="32"/>
        </w:rPr>
      </w:pP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奖励办法秉持客观、公正、规范、透明，以及多劳多得的原则，依照我校</w:t>
      </w:r>
      <w:bookmarkStart w:id="0" w:name="_GoBack"/>
      <w:bookmarkEnd w:id="0"/>
      <w:r w:rsidRPr="001A7467">
        <w:rPr>
          <w:rFonts w:ascii="仿宋_GB2312" w:eastAsia="仿宋_GB2312" w:hAnsi="宋体" w:cs="Songti SC Regular" w:hint="eastAsia"/>
          <w:bCs/>
          <w:color w:val="262626"/>
          <w:kern w:val="0"/>
          <w:sz w:val="32"/>
          <w:szCs w:val="32"/>
        </w:rPr>
        <w:t>年度科技成果转化的工作实绩，经考核后实施。</w:t>
      </w:r>
    </w:p>
    <w:p w:rsidR="008D31C9" w:rsidRPr="001A7467" w:rsidRDefault="008D31C9" w:rsidP="001A7467">
      <w:pPr>
        <w:widowControl/>
        <w:autoSpaceDE w:val="0"/>
        <w:autoSpaceDN w:val="0"/>
        <w:adjustRightInd w:val="0"/>
        <w:spacing w:line="540" w:lineRule="exact"/>
        <w:jc w:val="left"/>
        <w:rPr>
          <w:rFonts w:ascii="仿宋_GB2312" w:eastAsia="仿宋_GB2312"/>
          <w:color w:val="262626"/>
          <w:kern w:val="0"/>
          <w:sz w:val="32"/>
          <w:szCs w:val="32"/>
        </w:rPr>
      </w:pPr>
    </w:p>
    <w:p w:rsidR="008D31C9" w:rsidRPr="001A7467" w:rsidRDefault="008D31C9" w:rsidP="001A7467">
      <w:pPr>
        <w:widowControl/>
        <w:autoSpaceDE w:val="0"/>
        <w:autoSpaceDN w:val="0"/>
        <w:adjustRightInd w:val="0"/>
        <w:spacing w:line="540" w:lineRule="exact"/>
        <w:jc w:val="center"/>
        <w:rPr>
          <w:rFonts w:ascii="黑体" w:eastAsia="黑体"/>
          <w:color w:val="262626"/>
          <w:kern w:val="0"/>
          <w:sz w:val="32"/>
          <w:szCs w:val="32"/>
        </w:rPr>
      </w:pPr>
      <w:r w:rsidRPr="001A7467">
        <w:rPr>
          <w:rFonts w:ascii="黑体" w:eastAsia="黑体" w:hAnsi="宋体" w:cs="Songti SC Regular" w:hint="eastAsia"/>
          <w:bCs/>
          <w:color w:val="262626"/>
          <w:kern w:val="0"/>
          <w:sz w:val="32"/>
          <w:szCs w:val="32"/>
        </w:rPr>
        <w:t>第二章</w:t>
      </w:r>
      <w:r w:rsidRPr="001A7467">
        <w:rPr>
          <w:rFonts w:ascii="黑体" w:eastAsia="黑体" w:hAnsi="宋体" w:cs="Songti SC Regular"/>
          <w:bCs/>
          <w:color w:val="262626"/>
          <w:kern w:val="0"/>
          <w:sz w:val="32"/>
          <w:szCs w:val="32"/>
        </w:rPr>
        <w:t xml:space="preserve"> </w:t>
      </w:r>
      <w:r w:rsidRPr="001A7467">
        <w:rPr>
          <w:rFonts w:ascii="黑体" w:eastAsia="黑体" w:hAnsi="宋体" w:cs="Songti SC Regular" w:hint="eastAsia"/>
          <w:bCs/>
          <w:color w:val="262626"/>
          <w:kern w:val="0"/>
          <w:sz w:val="32"/>
          <w:szCs w:val="32"/>
        </w:rPr>
        <w:t>考核指标与实施程序</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第一条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科技成果转化的考核指标包括科技成果转化平台建设、科技成果转化经费规模、科技成果转化团队建设、科技成果转化成果效益等四项一级指标。</w:t>
      </w:r>
    </w:p>
    <w:p w:rsidR="008D31C9"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（一）科技成果转化平台建设。包括我校科技成果转化制度、技术转移机构及信息共享平台、从事科技成果转化或面向经济社会发展开展服务的研究机构、与企事业单位合作建立的各类平台和联盟等情况。</w:t>
      </w:r>
    </w:p>
    <w:p w:rsidR="008D31C9" w:rsidRPr="000C6576" w:rsidRDefault="008D31C9" w:rsidP="00725330">
      <w:pPr>
        <w:ind w:right="140" w:firstLineChars="50" w:firstLine="31680"/>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2 </w:t>
      </w:r>
      <w:r w:rsidRPr="00304528">
        <w:rPr>
          <w:rFonts w:ascii="宋体"/>
          <w:sz w:val="28"/>
          <w:szCs w:val="28"/>
        </w:rPr>
        <w:t>-</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科技成果转化的制度情况是指促进科技成果转化的绩效考评制度；科技成果使用、处置、收益管理制度；与科技成果转化相关的职称评聘制度等。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技术转移机构及信息共享平台情况是指我校的转化中心建设情况、其他专门从事技术转移的机构情况、信息共享平台建设情况。</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从事科技成果转化或面向经济社会发展开展服务的研究机构情况是指协同创新中心情况、工程中心情况、人文社科基地情况、战略研究机构情况等。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与企事业单位合作建立的各类平台和联盟情况是指在企事业建立的科技工作站、研发转化基地情况；与政府合作建立的产业研究院情况，产业联盟、校企联盟情况等。</w:t>
      </w:r>
    </w:p>
    <w:p w:rsidR="008D31C9" w:rsidRPr="001A7467" w:rsidRDefault="008D31C9" w:rsidP="00725330">
      <w:pPr>
        <w:widowControl/>
        <w:autoSpaceDE w:val="0"/>
        <w:autoSpaceDN w:val="0"/>
        <w:adjustRightInd w:val="0"/>
        <w:spacing w:line="540" w:lineRule="exact"/>
        <w:ind w:firstLineChars="15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（二）科技成果转化经费。包括我校获得的与外单位签订的技术合同总金额、科技成果转化类项目总金额等情况。</w:t>
      </w:r>
    </w:p>
    <w:p w:rsidR="008D31C9" w:rsidRPr="001A7467" w:rsidRDefault="008D31C9" w:rsidP="00725330">
      <w:pPr>
        <w:widowControl/>
        <w:autoSpaceDE w:val="0"/>
        <w:autoSpaceDN w:val="0"/>
        <w:adjustRightInd w:val="0"/>
        <w:spacing w:line="540" w:lineRule="exact"/>
        <w:ind w:firstLineChars="15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（三）科技成果转化团队建设。包括我校专职从事科技成果转化的人员、科技特派员、创新团队、在校外开展技术支持和技术服务的人员等情况。</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专职从事于科技成果转化的人员情况是指我校内科技成果转化专职人员的规模，其中取得技术经纪人培训合格证书的人员规模等。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创新团队情况是指列入市教委</w:t>
      </w:r>
      <w:r w:rsidRPr="001A7467">
        <w:rPr>
          <w:rFonts w:ascii="仿宋_GB2312" w:eastAsia="仿宋_GB2312" w:hAnsi="宋体" w:cs="Songti SC Regular"/>
          <w:bCs/>
          <w:color w:val="262626"/>
          <w:kern w:val="0"/>
          <w:sz w:val="32"/>
          <w:szCs w:val="32"/>
        </w:rPr>
        <w:t>"</w:t>
      </w:r>
      <w:r w:rsidRPr="001A7467">
        <w:rPr>
          <w:rFonts w:ascii="仿宋_GB2312" w:eastAsia="仿宋_GB2312" w:hAnsi="宋体" w:cs="Songti SC Regular" w:hint="eastAsia"/>
          <w:bCs/>
          <w:color w:val="262626"/>
          <w:kern w:val="0"/>
          <w:sz w:val="32"/>
          <w:szCs w:val="32"/>
        </w:rPr>
        <w:t>创新团队培养计划</w:t>
      </w:r>
      <w:r w:rsidRPr="001A7467">
        <w:rPr>
          <w:rFonts w:ascii="仿宋_GB2312" w:eastAsia="仿宋_GB2312" w:hAnsi="宋体" w:cs="Songti SC Regular"/>
          <w:bCs/>
          <w:color w:val="262626"/>
          <w:kern w:val="0"/>
          <w:sz w:val="32"/>
          <w:szCs w:val="32"/>
        </w:rPr>
        <w:t>"</w:t>
      </w:r>
      <w:r w:rsidRPr="001A7467">
        <w:rPr>
          <w:rFonts w:ascii="仿宋_GB2312" w:eastAsia="仿宋_GB2312" w:hAnsi="宋体" w:cs="Songti SC Regular" w:hint="eastAsia"/>
          <w:bCs/>
          <w:color w:val="262626"/>
          <w:kern w:val="0"/>
          <w:sz w:val="32"/>
          <w:szCs w:val="32"/>
        </w:rPr>
        <w:t>中的创新团队情况。</w:t>
      </w:r>
    </w:p>
    <w:p w:rsidR="008D31C9"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在校外开展技术支持和技术服务的人员情况是指除上述人员之外、在校外开展技术支持和技术服务的人员情况。</w:t>
      </w:r>
    </w:p>
    <w:p w:rsidR="008D31C9" w:rsidRPr="000C6576" w:rsidRDefault="008D31C9" w:rsidP="00A131CE">
      <w:pPr>
        <w:spacing w:line="660" w:lineRule="exact"/>
        <w:ind w:right="142"/>
        <w:jc w:val="right"/>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3 </w:t>
      </w:r>
      <w:r w:rsidRPr="00304528">
        <w:rPr>
          <w:rFonts w:ascii="宋体"/>
          <w:sz w:val="28"/>
          <w:szCs w:val="28"/>
        </w:rPr>
        <w:t>-</w:t>
      </w:r>
    </w:p>
    <w:p w:rsidR="008D31C9" w:rsidRPr="00A131CE"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p>
    <w:p w:rsidR="008D31C9" w:rsidRPr="001A7467" w:rsidRDefault="008D31C9" w:rsidP="00725330">
      <w:pPr>
        <w:widowControl/>
        <w:autoSpaceDE w:val="0"/>
        <w:autoSpaceDN w:val="0"/>
        <w:adjustRightInd w:val="0"/>
        <w:spacing w:line="540" w:lineRule="exact"/>
        <w:ind w:firstLineChars="15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（四）科技成果转化成果效益。包括我校获得的标志性科技成果，发明专利授权，面向社会开展的服务，为企事业单位和社会开展技术支持取得的经济效益和社会效益等情况。</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标志性科技成果情况是指获得技术发明奖和科技进步奖情况，重要的社科成果奖励情况，被政府、企业集团采纳的各类研究成果情况、其他重大科技成果情况等。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发明专利授权情况是指获得授权的发明专利情况。</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面向社会开展的服务情况是指面向政府、企事业单位开展各类咨询活动情况；面向社会开展的科普活动、科技成果展、文化成果展、艺术成果展情况，科普读物、文化传播读物情况等。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为企事业单位和社会开展技术支持取得的经济效益和社会效益情况是指支持企业完成高新技术企业或科技型中小企业认定情况、为我市科技小巨人企业提供技术服务情况、帮助企业获得</w:t>
      </w:r>
      <w:r w:rsidRPr="001A7467">
        <w:rPr>
          <w:rFonts w:ascii="仿宋_GB2312" w:eastAsia="仿宋_GB2312" w:hAnsi="宋体" w:cs="Songti SC Regular"/>
          <w:bCs/>
          <w:color w:val="262626"/>
          <w:kern w:val="0"/>
          <w:sz w:val="32"/>
          <w:szCs w:val="32"/>
        </w:rPr>
        <w:t>"</w:t>
      </w:r>
      <w:r w:rsidRPr="001A7467">
        <w:rPr>
          <w:rFonts w:ascii="仿宋_GB2312" w:eastAsia="仿宋_GB2312" w:hAnsi="宋体" w:cs="Songti SC Regular" w:hint="eastAsia"/>
          <w:bCs/>
          <w:color w:val="262626"/>
          <w:kern w:val="0"/>
          <w:sz w:val="32"/>
          <w:szCs w:val="32"/>
        </w:rPr>
        <w:t>杀手锏</w:t>
      </w:r>
      <w:r w:rsidRPr="001A7467">
        <w:rPr>
          <w:rFonts w:ascii="仿宋_GB2312" w:eastAsia="仿宋_GB2312" w:hAnsi="宋体" w:cs="Songti SC Regular"/>
          <w:bCs/>
          <w:color w:val="262626"/>
          <w:kern w:val="0"/>
          <w:sz w:val="32"/>
          <w:szCs w:val="32"/>
        </w:rPr>
        <w:t>"</w:t>
      </w:r>
      <w:r w:rsidRPr="001A7467">
        <w:rPr>
          <w:rFonts w:ascii="仿宋_GB2312" w:eastAsia="仿宋_GB2312" w:hAnsi="宋体" w:cs="Songti SC Regular" w:hint="eastAsia"/>
          <w:bCs/>
          <w:color w:val="262626"/>
          <w:kern w:val="0"/>
          <w:sz w:val="32"/>
          <w:szCs w:val="32"/>
        </w:rPr>
        <w:t>产品情况、帮助企事业单位和社会取得经济效益和社会效益情况。</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
          <w:bCs/>
          <w:color w:val="262626"/>
          <w:kern w:val="0"/>
          <w:sz w:val="32"/>
          <w:szCs w:val="32"/>
        </w:rPr>
      </w:pPr>
      <w:r w:rsidRPr="001A7467">
        <w:rPr>
          <w:rFonts w:ascii="楷体_GB2312" w:eastAsia="楷体_GB2312" w:hAnsi="宋体" w:cs="Songti SC Regular" w:hint="eastAsia"/>
          <w:bCs/>
          <w:color w:val="262626"/>
          <w:kern w:val="0"/>
          <w:sz w:val="32"/>
          <w:szCs w:val="32"/>
        </w:rPr>
        <w:t>第二条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依托天</w:t>
      </w:r>
      <w:r>
        <w:rPr>
          <w:rFonts w:ascii="仿宋_GB2312" w:eastAsia="仿宋_GB2312" w:hAnsi="宋体" w:cs="Songti SC Regular" w:hint="eastAsia"/>
          <w:bCs/>
          <w:color w:val="262626"/>
          <w:kern w:val="0"/>
          <w:sz w:val="32"/>
          <w:szCs w:val="32"/>
        </w:rPr>
        <w:t>津</w:t>
      </w:r>
      <w:r w:rsidRPr="001A7467">
        <w:rPr>
          <w:rFonts w:ascii="仿宋_GB2312" w:eastAsia="仿宋_GB2312" w:hAnsi="宋体" w:cs="Songti SC Regular" w:hint="eastAsia"/>
          <w:bCs/>
          <w:color w:val="262626"/>
          <w:kern w:val="0"/>
          <w:sz w:val="32"/>
          <w:szCs w:val="32"/>
        </w:rPr>
        <w:t>市科技成果转化奖励资金设立我校科技成果转化支持科研项目和课题。共设三类课题，（</w:t>
      </w:r>
      <w:r w:rsidRPr="001A7467">
        <w:rPr>
          <w:rFonts w:ascii="仿宋_GB2312" w:eastAsia="仿宋_GB2312" w:hAnsi="宋体" w:cs="Songti SC Regular"/>
          <w:bCs/>
          <w:color w:val="262626"/>
          <w:kern w:val="0"/>
          <w:sz w:val="32"/>
          <w:szCs w:val="32"/>
        </w:rPr>
        <w:t>1</w:t>
      </w:r>
      <w:r w:rsidRPr="001A7467">
        <w:rPr>
          <w:rFonts w:ascii="仿宋_GB2312" w:eastAsia="仿宋_GB2312" w:hAnsi="宋体" w:cs="Songti SC Regular" w:hint="eastAsia"/>
          <w:bCs/>
          <w:color w:val="262626"/>
          <w:kern w:val="0"/>
          <w:sz w:val="32"/>
          <w:szCs w:val="32"/>
        </w:rPr>
        <w:t>）政策支撑类委托调研课题、（</w:t>
      </w:r>
      <w:r w:rsidRPr="001A7467">
        <w:rPr>
          <w:rFonts w:ascii="仿宋_GB2312" w:eastAsia="仿宋_GB2312" w:hAnsi="宋体" w:cs="Songti SC Regular"/>
          <w:bCs/>
          <w:color w:val="262626"/>
          <w:kern w:val="0"/>
          <w:sz w:val="32"/>
          <w:szCs w:val="32"/>
        </w:rPr>
        <w:t>2</w:t>
      </w:r>
      <w:r w:rsidRPr="001A7467">
        <w:rPr>
          <w:rFonts w:ascii="仿宋_GB2312" w:eastAsia="仿宋_GB2312" w:hAnsi="宋体" w:cs="Songti SC Regular" w:hint="eastAsia"/>
          <w:bCs/>
          <w:color w:val="262626"/>
          <w:kern w:val="0"/>
          <w:sz w:val="32"/>
          <w:szCs w:val="32"/>
        </w:rPr>
        <w:t>）科技成果转化奖励项目、（</w:t>
      </w:r>
      <w:r w:rsidRPr="001A7467">
        <w:rPr>
          <w:rFonts w:ascii="仿宋_GB2312" w:eastAsia="仿宋_GB2312" w:hAnsi="宋体" w:cs="Songti SC Regular"/>
          <w:bCs/>
          <w:color w:val="262626"/>
          <w:kern w:val="0"/>
          <w:sz w:val="32"/>
          <w:szCs w:val="32"/>
        </w:rPr>
        <w:t>3</w:t>
      </w:r>
      <w:r w:rsidRPr="001A7467">
        <w:rPr>
          <w:rFonts w:ascii="仿宋_GB2312" w:eastAsia="仿宋_GB2312" w:hAnsi="宋体" w:cs="Songti SC Regular" w:hint="eastAsia"/>
          <w:bCs/>
          <w:color w:val="262626"/>
          <w:kern w:val="0"/>
          <w:sz w:val="32"/>
          <w:szCs w:val="32"/>
        </w:rPr>
        <w:t>）科技成果转化孵育课题。课题外另设科技成果转化平台专项资金。</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第三条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政策支撑类委托调研课题，根据我校科技成果转化过程中所涉及的政策、法律的重点制约问题，由科研处提出并委托专人，开展财务、法律、制度建设等方面研究。</w:t>
      </w:r>
      <w:r w:rsidRPr="001A7467">
        <w:rPr>
          <w:rFonts w:ascii="仿宋_GB2312" w:eastAsia="仿宋_GB2312" w:hAnsi="宋体" w:cs="Songti SC Regular"/>
          <w:bCs/>
          <w:color w:val="262626"/>
          <w:kern w:val="0"/>
          <w:sz w:val="32"/>
          <w:szCs w:val="32"/>
        </w:rPr>
        <w:t xml:space="preserve"> </w:t>
      </w:r>
    </w:p>
    <w:p w:rsidR="008D31C9"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第四条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科技成果转化奖励项目，立项与支持经费按照奖励申报材料中所提供的支撑材料的权重进行分配。</w:t>
      </w:r>
    </w:p>
    <w:p w:rsidR="008D31C9" w:rsidRPr="000C6576" w:rsidRDefault="008D31C9" w:rsidP="00725330">
      <w:pPr>
        <w:spacing w:line="660" w:lineRule="exact"/>
        <w:ind w:right="142" w:firstLineChars="50" w:firstLine="31680"/>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4 </w:t>
      </w:r>
      <w:r w:rsidRPr="00304528">
        <w:rPr>
          <w:rFonts w:ascii="宋体"/>
          <w:sz w:val="28"/>
          <w:szCs w:val="28"/>
        </w:rPr>
        <w:t>-</w:t>
      </w:r>
    </w:p>
    <w:p w:rsidR="008D31C9" w:rsidRPr="00A131CE" w:rsidRDefault="008D31C9" w:rsidP="00725330">
      <w:pPr>
        <w:widowControl/>
        <w:autoSpaceDE w:val="0"/>
        <w:autoSpaceDN w:val="0"/>
        <w:adjustRightInd w:val="0"/>
        <w:spacing w:line="540" w:lineRule="exact"/>
        <w:ind w:firstLineChars="200" w:firstLine="31680"/>
        <w:rPr>
          <w:rFonts w:ascii="仿宋_GB2312" w:eastAsia="仿宋_GB2312" w:hAnsi="Cambria" w:cs="Songti SC Regular"/>
          <w:bCs/>
          <w:color w:val="262626"/>
          <w:kern w:val="0"/>
          <w:sz w:val="32"/>
          <w:szCs w:val="32"/>
        </w:rPr>
      </w:pP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第五条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科技成果转化孵育课题，申请人限我校在职教师及科技研究人员，选题请参照《天津市高等学校科技成果转化奖励项目申报材料》表。</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（一）选题不必涉及全部，可选择其中一个类别，如、面向社会服务、为企业提供服务、标准性科技成果、发明专利等，按照目的意义、前期积累、成果预期等方面进行撰写申报书。</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（二）对于不属于《天津市高等学校科技成果转化奖励项目申报材料》选题范围的申报项目将不予立项或无经费支持。</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（三）课题立项同时遵守“不结项、不立项”的原则，申报当年尚未结项或经评审未达结项要求的负责人，将取消其当年度课题申报资格。</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（四）申报项目经过专家论证会评审确定立项名单。</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（五）研究时间一般为</w:t>
      </w:r>
      <w:r w:rsidRPr="001A7467">
        <w:rPr>
          <w:rFonts w:ascii="仿宋_GB2312" w:eastAsia="仿宋_GB2312" w:hAnsi="宋体" w:cs="Songti SC Regular"/>
          <w:bCs/>
          <w:color w:val="262626"/>
          <w:kern w:val="0"/>
          <w:sz w:val="32"/>
          <w:szCs w:val="32"/>
        </w:rPr>
        <w:t>1</w:t>
      </w:r>
      <w:r w:rsidRPr="001A7467">
        <w:rPr>
          <w:rFonts w:ascii="仿宋_GB2312" w:eastAsia="仿宋_GB2312" w:hAnsi="宋体" w:cs="Songti SC Regular" w:hint="eastAsia"/>
          <w:bCs/>
          <w:color w:val="262626"/>
          <w:kern w:val="0"/>
          <w:sz w:val="32"/>
          <w:szCs w:val="32"/>
        </w:rPr>
        <w:t>年，有特殊原因可申请延期至</w:t>
      </w:r>
      <w:r w:rsidRPr="001A7467">
        <w:rPr>
          <w:rFonts w:ascii="仿宋_GB2312" w:eastAsia="仿宋_GB2312" w:hAnsi="宋体" w:cs="Songti SC Regular"/>
          <w:bCs/>
          <w:color w:val="262626"/>
          <w:kern w:val="0"/>
          <w:sz w:val="32"/>
          <w:szCs w:val="32"/>
        </w:rPr>
        <w:t>2</w:t>
      </w:r>
      <w:r w:rsidRPr="001A7467">
        <w:rPr>
          <w:rFonts w:ascii="仿宋_GB2312" w:eastAsia="仿宋_GB2312" w:hAnsi="宋体" w:cs="Songti SC Regular" w:hint="eastAsia"/>
          <w:bCs/>
          <w:color w:val="262626"/>
          <w:kern w:val="0"/>
          <w:sz w:val="32"/>
          <w:szCs w:val="32"/>
        </w:rPr>
        <w:t>年，过期将废止课题，并保留追回课题经费的权利。</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第六条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市财政将科技成果转化奖励资金拨付我校后，科研处根据科技成果转化奖励项目申报文件中提供的支撑材料，按照</w:t>
      </w:r>
      <w:r w:rsidRPr="001A7467">
        <w:rPr>
          <w:rFonts w:ascii="仿宋_GB2312" w:eastAsia="仿宋_GB2312" w:hAnsi="宋体" w:cs="Songti SC Regular"/>
          <w:bCs/>
          <w:color w:val="262626"/>
          <w:kern w:val="0"/>
          <w:sz w:val="32"/>
          <w:szCs w:val="32"/>
        </w:rPr>
        <w:t>2</w:t>
      </w:r>
      <w:r w:rsidRPr="001A7467">
        <w:rPr>
          <w:rFonts w:ascii="仿宋_GB2312" w:eastAsia="仿宋_GB2312" w:hAnsi="宋体" w:cs="Songti SC Regular" w:hint="eastAsia"/>
          <w:bCs/>
          <w:color w:val="262626"/>
          <w:kern w:val="0"/>
          <w:sz w:val="32"/>
          <w:szCs w:val="32"/>
        </w:rPr>
        <w:t>：</w:t>
      </w:r>
      <w:r w:rsidRPr="001A7467">
        <w:rPr>
          <w:rFonts w:ascii="仿宋_GB2312" w:eastAsia="仿宋_GB2312" w:hAnsi="宋体" w:cs="Songti SC Regular"/>
          <w:bCs/>
          <w:color w:val="262626"/>
          <w:kern w:val="0"/>
          <w:sz w:val="32"/>
          <w:szCs w:val="32"/>
        </w:rPr>
        <w:t>4</w:t>
      </w:r>
      <w:r w:rsidRPr="001A7467">
        <w:rPr>
          <w:rFonts w:ascii="仿宋_GB2312" w:eastAsia="仿宋_GB2312" w:hAnsi="宋体" w:cs="Songti SC Regular" w:hint="eastAsia"/>
          <w:bCs/>
          <w:color w:val="262626"/>
          <w:kern w:val="0"/>
          <w:sz w:val="32"/>
          <w:szCs w:val="32"/>
        </w:rPr>
        <w:t>：</w:t>
      </w:r>
      <w:r w:rsidRPr="001A7467">
        <w:rPr>
          <w:rFonts w:ascii="仿宋_GB2312" w:eastAsia="仿宋_GB2312" w:hAnsi="宋体" w:cs="Songti SC Regular"/>
          <w:bCs/>
          <w:color w:val="262626"/>
          <w:kern w:val="0"/>
          <w:sz w:val="32"/>
          <w:szCs w:val="32"/>
        </w:rPr>
        <w:t>4</w:t>
      </w:r>
      <w:r w:rsidRPr="001A7467">
        <w:rPr>
          <w:rFonts w:ascii="仿宋_GB2312" w:eastAsia="仿宋_GB2312" w:hAnsi="宋体" w:cs="Songti SC Regular" w:hint="eastAsia"/>
          <w:bCs/>
          <w:color w:val="262626"/>
          <w:kern w:val="0"/>
          <w:sz w:val="32"/>
          <w:szCs w:val="32"/>
        </w:rPr>
        <w:t>比例进行分配。其中：</w:t>
      </w:r>
      <w:r w:rsidRPr="001A7467">
        <w:rPr>
          <w:rFonts w:ascii="仿宋_GB2312" w:eastAsia="仿宋_GB2312" w:hAnsi="宋体" w:cs="Songti SC Regular"/>
          <w:bCs/>
          <w:color w:val="262626"/>
          <w:kern w:val="0"/>
          <w:sz w:val="32"/>
          <w:szCs w:val="32"/>
        </w:rPr>
        <w:t xml:space="preserve">     </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（一）</w:t>
      </w:r>
      <w:r w:rsidRPr="001A7467">
        <w:rPr>
          <w:rFonts w:ascii="仿宋_GB2312" w:eastAsia="仿宋_GB2312" w:hAnsi="宋体" w:cs="Songti SC Regular"/>
          <w:bCs/>
          <w:color w:val="262626"/>
          <w:kern w:val="0"/>
          <w:sz w:val="32"/>
          <w:szCs w:val="32"/>
        </w:rPr>
        <w:t>20%</w:t>
      </w:r>
      <w:r w:rsidRPr="001A7467">
        <w:rPr>
          <w:rFonts w:ascii="仿宋_GB2312" w:eastAsia="仿宋_GB2312" w:hAnsi="宋体" w:cs="Songti SC Regular" w:hint="eastAsia"/>
          <w:bCs/>
          <w:color w:val="262626"/>
          <w:kern w:val="0"/>
          <w:sz w:val="32"/>
          <w:szCs w:val="32"/>
        </w:rPr>
        <w:t>作为管理经费，用于政策研究、调研（包括转化方针政策与对接企业），会议组织经费，政策支撑类委托调研课题在该科目中列支。</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（二）</w:t>
      </w:r>
      <w:r w:rsidRPr="001A7467">
        <w:rPr>
          <w:rFonts w:ascii="仿宋_GB2312" w:eastAsia="仿宋_GB2312" w:hAnsi="宋体" w:cs="Songti SC Regular"/>
          <w:bCs/>
          <w:color w:val="262626"/>
          <w:kern w:val="0"/>
          <w:sz w:val="32"/>
          <w:szCs w:val="32"/>
        </w:rPr>
        <w:t xml:space="preserve"> 40%</w:t>
      </w:r>
      <w:r w:rsidRPr="001A7467">
        <w:rPr>
          <w:rFonts w:ascii="仿宋_GB2312" w:eastAsia="仿宋_GB2312" w:hAnsi="宋体" w:cs="Songti SC Regular" w:hint="eastAsia"/>
          <w:bCs/>
          <w:color w:val="262626"/>
          <w:kern w:val="0"/>
          <w:sz w:val="32"/>
          <w:szCs w:val="32"/>
        </w:rPr>
        <w:t>作为奖励经费，用于科技开发、成果转化等相关财务科目支出。科技成果转化奖励项目、科技成果转化平台专项资金在该科目中列支。</w:t>
      </w:r>
    </w:p>
    <w:p w:rsidR="008D31C9"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（三）</w:t>
      </w:r>
      <w:r w:rsidRPr="001A7467">
        <w:rPr>
          <w:rFonts w:ascii="仿宋_GB2312" w:eastAsia="仿宋_GB2312" w:hAnsi="宋体" w:cs="Songti SC Regular"/>
          <w:bCs/>
          <w:color w:val="262626"/>
          <w:kern w:val="0"/>
          <w:sz w:val="32"/>
          <w:szCs w:val="32"/>
        </w:rPr>
        <w:t>40%</w:t>
      </w:r>
      <w:r w:rsidRPr="001A7467">
        <w:rPr>
          <w:rFonts w:ascii="仿宋_GB2312" w:eastAsia="仿宋_GB2312" w:hAnsi="宋体" w:cs="Songti SC Regular" w:hint="eastAsia"/>
          <w:bCs/>
          <w:color w:val="262626"/>
          <w:kern w:val="0"/>
          <w:sz w:val="32"/>
          <w:szCs w:val="32"/>
        </w:rPr>
        <w:t>作为孵育课题经费，用于有转化潜力的科研项目</w:t>
      </w:r>
    </w:p>
    <w:p w:rsidR="008D31C9" w:rsidRPr="000C6576" w:rsidRDefault="008D31C9" w:rsidP="00B104CA">
      <w:pPr>
        <w:spacing w:line="660" w:lineRule="exact"/>
        <w:ind w:right="142"/>
        <w:jc w:val="right"/>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5 </w:t>
      </w:r>
      <w:r w:rsidRPr="00304528">
        <w:rPr>
          <w:rFonts w:ascii="宋体"/>
          <w:sz w:val="28"/>
          <w:szCs w:val="28"/>
        </w:rPr>
        <w:t>-</w:t>
      </w:r>
    </w:p>
    <w:p w:rsidR="008D31C9"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p>
    <w:p w:rsidR="008D31C9" w:rsidRPr="001A7467" w:rsidRDefault="008D31C9" w:rsidP="00A131CE">
      <w:pPr>
        <w:widowControl/>
        <w:autoSpaceDE w:val="0"/>
        <w:autoSpaceDN w:val="0"/>
        <w:adjustRightInd w:val="0"/>
        <w:spacing w:line="540" w:lineRule="exact"/>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孵化。科技成果转化孵育课题在该科目中列支。</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p>
    <w:p w:rsidR="008D31C9" w:rsidRPr="001A7467" w:rsidRDefault="008D31C9" w:rsidP="00725330">
      <w:pPr>
        <w:widowControl/>
        <w:autoSpaceDE w:val="0"/>
        <w:autoSpaceDN w:val="0"/>
        <w:adjustRightInd w:val="0"/>
        <w:spacing w:line="540" w:lineRule="exact"/>
        <w:ind w:firstLineChars="200" w:firstLine="31680"/>
        <w:jc w:val="center"/>
        <w:rPr>
          <w:rFonts w:ascii="黑体" w:eastAsia="黑体" w:cs="Songti SC Regular"/>
          <w:bCs/>
          <w:color w:val="262626"/>
          <w:kern w:val="0"/>
          <w:sz w:val="32"/>
          <w:szCs w:val="32"/>
        </w:rPr>
      </w:pPr>
      <w:r w:rsidRPr="001A7467">
        <w:rPr>
          <w:rFonts w:ascii="黑体" w:eastAsia="黑体" w:hAnsi="宋体" w:cs="Songti SC Regular" w:hint="eastAsia"/>
          <w:bCs/>
          <w:color w:val="262626"/>
          <w:kern w:val="0"/>
          <w:sz w:val="32"/>
          <w:szCs w:val="32"/>
        </w:rPr>
        <w:t>第三章</w:t>
      </w:r>
      <w:r w:rsidRPr="001A7467">
        <w:rPr>
          <w:rFonts w:ascii="黑体" w:eastAsia="黑体" w:hAnsi="宋体" w:cs="Songti SC Regular"/>
          <w:bCs/>
          <w:color w:val="262626"/>
          <w:kern w:val="0"/>
          <w:sz w:val="32"/>
          <w:szCs w:val="32"/>
        </w:rPr>
        <w:t xml:space="preserve"> </w:t>
      </w:r>
      <w:r w:rsidRPr="001A7467">
        <w:rPr>
          <w:rFonts w:ascii="黑体" w:eastAsia="黑体" w:hAnsi="宋体" w:cs="Songti SC Regular" w:hint="eastAsia"/>
          <w:bCs/>
          <w:color w:val="262626"/>
          <w:kern w:val="0"/>
          <w:sz w:val="32"/>
          <w:szCs w:val="32"/>
        </w:rPr>
        <w:t>资金管理办法</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第七条</w:t>
      </w: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奖励资金由科研处统筹安排，合理使用，专项用于科技成果转化工作。资金使用范围包括五个方面。</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（一）支持科技成果转化类科研项目。可以对转化过程中的科技成果给予立项支持。经费使用按照天津市和我校有关规定执行。</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二）支持科技成果转化平台建设。可用于技术转移机构及信息共享平台、从事科技成果转化或面向经济社会发展开展服务的研究机构、与企事业单位合作建立的各类平台及联盟建设过程中的仪器设备购置费、场地租赁费、材料费、办公费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三）支持科技成果转化活动。科技成果转化过程中的材料费、会议费、差旅费、国际交流合作经费等，开展科技成果转化工作相关的专家咨询费、劳务费、培训费等，开展科技成果推广活动中的场馆设计费、制作费、搭建费、水电费、租金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（四）支持我校技术市场工作。用于我校技术市场工作开展过程中的专家咨询费、劳务费、培训费、差旅费、办公费等。</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（五）支持知识产权工作。在科研项目实施过程中支付的出版费（包括有独立刊号的音像制品）、资料费、印刷费、论文发表费、文献检索费、专利申请及维护费用等。</w:t>
      </w:r>
    </w:p>
    <w:p w:rsidR="008D31C9"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w:t>
      </w:r>
      <w:r>
        <w:rPr>
          <w:rFonts w:ascii="楷体_GB2312" w:eastAsia="楷体_GB2312" w:hAnsi="宋体" w:cs="Songti SC Regular" w:hint="eastAsia"/>
          <w:bCs/>
          <w:color w:val="262626"/>
          <w:kern w:val="0"/>
          <w:sz w:val="32"/>
          <w:szCs w:val="32"/>
        </w:rPr>
        <w:t>八</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奖励资金的使用，要严格执行天津市及我校关于会议、培训、差旅、因公出国、公务接待和办公用房等管理规定，规范开支范围和开支标准，履行规定的审批、备案等程序。不得</w:t>
      </w:r>
    </w:p>
    <w:p w:rsidR="008D31C9" w:rsidRPr="000C6576" w:rsidRDefault="008D31C9" w:rsidP="00725330">
      <w:pPr>
        <w:spacing w:line="660" w:lineRule="exact"/>
        <w:ind w:right="142" w:firstLineChars="50" w:firstLine="31680"/>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6 </w:t>
      </w:r>
      <w:r w:rsidRPr="00304528">
        <w:rPr>
          <w:rFonts w:ascii="宋体"/>
          <w:sz w:val="28"/>
          <w:szCs w:val="28"/>
        </w:rPr>
        <w:t>-</w:t>
      </w:r>
    </w:p>
    <w:p w:rsidR="008D31C9" w:rsidRPr="00A131CE" w:rsidRDefault="008D31C9" w:rsidP="00725330">
      <w:pPr>
        <w:widowControl/>
        <w:autoSpaceDE w:val="0"/>
        <w:autoSpaceDN w:val="0"/>
        <w:adjustRightInd w:val="0"/>
        <w:spacing w:line="540" w:lineRule="exact"/>
        <w:ind w:firstLineChars="200" w:firstLine="31680"/>
        <w:rPr>
          <w:rFonts w:ascii="仿宋_GB2312" w:eastAsia="仿宋_GB2312" w:hAnsi="宋体" w:cs="Songti SC Regular"/>
          <w:bCs/>
          <w:color w:val="262626"/>
          <w:kern w:val="0"/>
          <w:sz w:val="32"/>
          <w:szCs w:val="32"/>
        </w:rPr>
      </w:pPr>
    </w:p>
    <w:p w:rsidR="008D31C9" w:rsidRPr="001A7467" w:rsidRDefault="008D31C9" w:rsidP="00A131CE">
      <w:pPr>
        <w:widowControl/>
        <w:autoSpaceDE w:val="0"/>
        <w:autoSpaceDN w:val="0"/>
        <w:adjustRightInd w:val="0"/>
        <w:spacing w:line="540" w:lineRule="exact"/>
        <w:rPr>
          <w:rFonts w:ascii="仿宋_GB2312" w:eastAsia="仿宋_GB2312" w:cs="Songti SC Regular"/>
          <w:bCs/>
          <w:color w:val="262626"/>
          <w:kern w:val="0"/>
          <w:sz w:val="32"/>
          <w:szCs w:val="32"/>
        </w:rPr>
      </w:pPr>
      <w:r w:rsidRPr="001A7467">
        <w:rPr>
          <w:rFonts w:ascii="仿宋_GB2312" w:eastAsia="仿宋_GB2312" w:hAnsi="宋体" w:cs="Songti SC Regular" w:hint="eastAsia"/>
          <w:bCs/>
          <w:color w:val="262626"/>
          <w:kern w:val="0"/>
          <w:sz w:val="32"/>
          <w:szCs w:val="32"/>
        </w:rPr>
        <w:t>用于发放个人津贴补贴，不得用于基本建设、偿还贷款、缴纳罚款、捐赠赞助、对外投资等支出以及国家规定不得列入的其他支出。</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w:t>
      </w:r>
      <w:r>
        <w:rPr>
          <w:rFonts w:ascii="楷体_GB2312" w:eastAsia="楷体_GB2312" w:hAnsi="宋体" w:cs="Songti SC Regular" w:hint="eastAsia"/>
          <w:bCs/>
          <w:color w:val="262626"/>
          <w:kern w:val="0"/>
          <w:sz w:val="32"/>
          <w:szCs w:val="32"/>
        </w:rPr>
        <w:t>九</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科研处是奖励资金管理的责任主体，要完善内部控制和监督约束机制。要厉行勤俭节约，反对铺张浪费，提高资金使用效益。</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Pr>
          <w:rFonts w:ascii="楷体_GB2312" w:eastAsia="楷体_GB2312" w:hAnsi="宋体" w:cs="Songti SC Regular" w:hint="eastAsia"/>
          <w:bCs/>
          <w:color w:val="262626"/>
          <w:kern w:val="0"/>
          <w:sz w:val="32"/>
          <w:szCs w:val="32"/>
        </w:rPr>
        <w:t>第十</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奖励资金要纳入学校财务统一管理，单独核算，专款专用。奖励资金使用情况应当接受教育、财政、审计等部门的检查与监督。</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Pr>
          <w:rFonts w:ascii="楷体_GB2312" w:eastAsia="楷体_GB2312" w:hAnsi="宋体" w:cs="Songti SC Regular" w:hint="eastAsia"/>
          <w:bCs/>
          <w:color w:val="262626"/>
          <w:kern w:val="0"/>
          <w:sz w:val="32"/>
          <w:szCs w:val="32"/>
        </w:rPr>
        <w:t>第十一</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奖励资金的使用要严格执行天津市及我校有关政府采购、招投标、资产管理等规定。使用财政性资金形成的固定资产均为国有资产，要按照有关规定加强管理，合理使用，认真维护。形成的知识产权等无形资产的管理，按照有关规定执行。</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第十</w:t>
      </w:r>
      <w:r>
        <w:rPr>
          <w:rFonts w:ascii="楷体_GB2312" w:eastAsia="楷体_GB2312" w:hAnsi="宋体" w:cs="Songti SC Regular" w:hint="eastAsia"/>
          <w:bCs/>
          <w:color w:val="262626"/>
          <w:kern w:val="0"/>
          <w:sz w:val="32"/>
          <w:szCs w:val="32"/>
        </w:rPr>
        <w:t>二</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按照国家及我市结转和结余资金管理有关规定，自</w:t>
      </w:r>
      <w:r w:rsidRPr="001A7467">
        <w:rPr>
          <w:rFonts w:ascii="仿宋_GB2312" w:eastAsia="仿宋_GB2312" w:hAnsi="宋体" w:cs="Songti SC Regular"/>
          <w:bCs/>
          <w:color w:val="262626"/>
          <w:kern w:val="0"/>
          <w:sz w:val="32"/>
          <w:szCs w:val="32"/>
        </w:rPr>
        <w:t>2015</w:t>
      </w:r>
      <w:r w:rsidRPr="001A7467">
        <w:rPr>
          <w:rFonts w:ascii="仿宋_GB2312" w:eastAsia="仿宋_GB2312" w:hAnsi="宋体" w:cs="Songti SC Regular" w:hint="eastAsia"/>
          <w:bCs/>
          <w:color w:val="262626"/>
          <w:kern w:val="0"/>
          <w:sz w:val="32"/>
          <w:szCs w:val="32"/>
        </w:rPr>
        <w:t>年起，奖励资金形成的结转结余，两年内未使用的，财政将予以收回。</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第十</w:t>
      </w:r>
      <w:r>
        <w:rPr>
          <w:rFonts w:ascii="楷体_GB2312" w:eastAsia="楷体_GB2312" w:hAnsi="宋体" w:cs="Songti SC Regular" w:hint="eastAsia"/>
          <w:bCs/>
          <w:color w:val="262626"/>
          <w:kern w:val="0"/>
          <w:sz w:val="32"/>
          <w:szCs w:val="32"/>
        </w:rPr>
        <w:t>三</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对于滞留、截留、挤占、挪用、虚列、套取奖励资金以及疏于管理的，按照《财政违法行为处罚处分条例》等有关规定给予严肃处理。构成犯罪的，依法追究刑事责任。</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p>
    <w:p w:rsidR="008D31C9" w:rsidRPr="001A7467" w:rsidRDefault="008D31C9" w:rsidP="001A7467">
      <w:pPr>
        <w:widowControl/>
        <w:autoSpaceDE w:val="0"/>
        <w:autoSpaceDN w:val="0"/>
        <w:adjustRightInd w:val="0"/>
        <w:spacing w:line="540" w:lineRule="exact"/>
        <w:jc w:val="center"/>
        <w:rPr>
          <w:rFonts w:ascii="黑体" w:eastAsia="黑体" w:cs="Songti SC Regular"/>
          <w:bCs/>
          <w:color w:val="262626"/>
          <w:kern w:val="0"/>
          <w:sz w:val="32"/>
          <w:szCs w:val="32"/>
        </w:rPr>
      </w:pPr>
      <w:r w:rsidRPr="001A7467">
        <w:rPr>
          <w:rFonts w:ascii="黑体" w:eastAsia="黑体" w:hAnsi="宋体" w:cs="Songti SC Regular" w:hint="eastAsia"/>
          <w:bCs/>
          <w:color w:val="262626"/>
          <w:kern w:val="0"/>
          <w:sz w:val="32"/>
          <w:szCs w:val="32"/>
        </w:rPr>
        <w:t>第四章</w:t>
      </w:r>
      <w:r w:rsidRPr="001A7467">
        <w:rPr>
          <w:rFonts w:ascii="黑体" w:eastAsia="黑体" w:cs="Songti SC Regular"/>
          <w:bCs/>
          <w:color w:val="262626"/>
          <w:kern w:val="0"/>
          <w:sz w:val="32"/>
          <w:szCs w:val="32"/>
        </w:rPr>
        <w:t> </w:t>
      </w:r>
      <w:r w:rsidRPr="001A7467">
        <w:rPr>
          <w:rFonts w:ascii="黑体" w:eastAsia="黑体" w:hAnsi="宋体" w:cs="Songti SC Regular" w:hint="eastAsia"/>
          <w:bCs/>
          <w:color w:val="262626"/>
          <w:kern w:val="0"/>
          <w:sz w:val="32"/>
          <w:szCs w:val="32"/>
        </w:rPr>
        <w:t>附则</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
          <w:bCs/>
          <w:color w:val="262626"/>
          <w:kern w:val="0"/>
          <w:sz w:val="32"/>
          <w:szCs w:val="32"/>
        </w:rPr>
      </w:pPr>
      <w:r w:rsidRPr="001A7467">
        <w:rPr>
          <w:rFonts w:ascii="楷体_GB2312" w:eastAsia="楷体_GB2312" w:hAnsi="宋体" w:cs="Songti SC Regular" w:hint="eastAsia"/>
          <w:bCs/>
          <w:color w:val="262626"/>
          <w:kern w:val="0"/>
          <w:sz w:val="32"/>
          <w:szCs w:val="32"/>
        </w:rPr>
        <w:t>第十</w:t>
      </w:r>
      <w:r>
        <w:rPr>
          <w:rFonts w:ascii="楷体_GB2312" w:eastAsia="楷体_GB2312" w:hAnsi="宋体" w:cs="Songti SC Regular" w:hint="eastAsia"/>
          <w:bCs/>
          <w:color w:val="262626"/>
          <w:kern w:val="0"/>
          <w:sz w:val="32"/>
          <w:szCs w:val="32"/>
        </w:rPr>
        <w:t>四</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本办法由财务处、科研处负责解释。</w:t>
      </w:r>
    </w:p>
    <w:p w:rsidR="008D31C9" w:rsidRPr="001A7467" w:rsidRDefault="008D31C9" w:rsidP="00725330">
      <w:pPr>
        <w:widowControl/>
        <w:autoSpaceDE w:val="0"/>
        <w:autoSpaceDN w:val="0"/>
        <w:adjustRightInd w:val="0"/>
        <w:spacing w:line="540" w:lineRule="exact"/>
        <w:ind w:firstLineChars="200" w:firstLine="31680"/>
        <w:rPr>
          <w:rFonts w:ascii="仿宋_GB2312" w:eastAsia="仿宋_GB2312" w:cs="Songti SC Regular"/>
          <w:bCs/>
          <w:color w:val="262626"/>
          <w:kern w:val="0"/>
          <w:sz w:val="32"/>
          <w:szCs w:val="32"/>
        </w:rPr>
      </w:pPr>
      <w:r w:rsidRPr="001A7467">
        <w:rPr>
          <w:rFonts w:ascii="楷体_GB2312" w:eastAsia="楷体_GB2312" w:hAnsi="宋体" w:cs="Songti SC Regular" w:hint="eastAsia"/>
          <w:bCs/>
          <w:color w:val="262626"/>
          <w:kern w:val="0"/>
          <w:sz w:val="32"/>
          <w:szCs w:val="32"/>
        </w:rPr>
        <w:t>第十</w:t>
      </w:r>
      <w:r>
        <w:rPr>
          <w:rFonts w:ascii="楷体_GB2312" w:eastAsia="楷体_GB2312" w:hAnsi="宋体" w:cs="Songti SC Regular" w:hint="eastAsia"/>
          <w:bCs/>
          <w:color w:val="262626"/>
          <w:kern w:val="0"/>
          <w:sz w:val="32"/>
          <w:szCs w:val="32"/>
        </w:rPr>
        <w:t>五</w:t>
      </w:r>
      <w:r w:rsidRPr="001A7467">
        <w:rPr>
          <w:rFonts w:ascii="楷体_GB2312" w:eastAsia="楷体_GB2312" w:hAnsi="宋体" w:cs="Songti SC Regular" w:hint="eastAsia"/>
          <w:bCs/>
          <w:color w:val="262626"/>
          <w:kern w:val="0"/>
          <w:sz w:val="32"/>
          <w:szCs w:val="32"/>
        </w:rPr>
        <w:t>条</w:t>
      </w:r>
      <w:r w:rsidRPr="001A7467">
        <w:rPr>
          <w:rFonts w:ascii="仿宋_GB2312" w:eastAsia="仿宋_GB2312" w:hAnsi="宋体" w:cs="Songti SC Regular"/>
          <w:b/>
          <w:bCs/>
          <w:color w:val="262626"/>
          <w:kern w:val="0"/>
          <w:sz w:val="32"/>
          <w:szCs w:val="32"/>
        </w:rPr>
        <w:t xml:space="preserve"> </w:t>
      </w:r>
      <w:r w:rsidRPr="001A7467">
        <w:rPr>
          <w:rFonts w:ascii="仿宋_GB2312" w:eastAsia="仿宋_GB2312" w:hAnsi="宋体" w:cs="Songti SC Regular" w:hint="eastAsia"/>
          <w:bCs/>
          <w:color w:val="262626"/>
          <w:kern w:val="0"/>
          <w:sz w:val="32"/>
          <w:szCs w:val="32"/>
        </w:rPr>
        <w:t>本办法自</w:t>
      </w:r>
      <w:smartTag w:uri="urn:schemas-microsoft-com:office:smarttags" w:element="chsdate">
        <w:smartTagPr>
          <w:attr w:name="IsROCDate" w:val="False"/>
          <w:attr w:name="IsLunarDate" w:val="False"/>
          <w:attr w:name="Day" w:val="19"/>
          <w:attr w:name="Month" w:val="6"/>
          <w:attr w:name="Year" w:val="2015"/>
        </w:smartTagPr>
        <w:r w:rsidRPr="001A7467">
          <w:rPr>
            <w:rFonts w:ascii="仿宋_GB2312" w:eastAsia="仿宋_GB2312" w:hAnsi="宋体" w:cs="Songti SC Regular"/>
            <w:bCs/>
            <w:color w:val="262626"/>
            <w:kern w:val="0"/>
            <w:sz w:val="32"/>
            <w:szCs w:val="32"/>
          </w:rPr>
          <w:t>2016</w:t>
        </w:r>
        <w:r w:rsidRPr="001A7467">
          <w:rPr>
            <w:rFonts w:ascii="仿宋_GB2312" w:eastAsia="仿宋_GB2312" w:hAnsi="宋体" w:cs="Songti SC Regular" w:hint="eastAsia"/>
            <w:bCs/>
            <w:color w:val="262626"/>
            <w:kern w:val="0"/>
            <w:sz w:val="32"/>
            <w:szCs w:val="32"/>
          </w:rPr>
          <w:t>年</w:t>
        </w:r>
        <w:r w:rsidRPr="001A7467">
          <w:rPr>
            <w:rFonts w:ascii="仿宋_GB2312" w:eastAsia="仿宋_GB2312" w:hAnsi="宋体" w:cs="Songti SC Regular"/>
            <w:bCs/>
            <w:color w:val="262626"/>
            <w:kern w:val="0"/>
            <w:sz w:val="32"/>
            <w:szCs w:val="32"/>
          </w:rPr>
          <w:t>1</w:t>
        </w:r>
        <w:r w:rsidRPr="001A7467">
          <w:rPr>
            <w:rFonts w:ascii="仿宋_GB2312" w:eastAsia="仿宋_GB2312" w:hAnsi="宋体" w:cs="Songti SC Regular" w:hint="eastAsia"/>
            <w:bCs/>
            <w:color w:val="262626"/>
            <w:kern w:val="0"/>
            <w:sz w:val="32"/>
            <w:szCs w:val="32"/>
          </w:rPr>
          <w:t>月</w:t>
        </w:r>
        <w:r w:rsidRPr="001A7467">
          <w:rPr>
            <w:rFonts w:ascii="仿宋_GB2312" w:eastAsia="仿宋_GB2312" w:hAnsi="宋体" w:cs="Songti SC Regular"/>
            <w:bCs/>
            <w:color w:val="262626"/>
            <w:kern w:val="0"/>
            <w:sz w:val="32"/>
            <w:szCs w:val="32"/>
          </w:rPr>
          <w:t>1</w:t>
        </w:r>
        <w:r w:rsidRPr="001A7467">
          <w:rPr>
            <w:rFonts w:ascii="仿宋_GB2312" w:eastAsia="仿宋_GB2312" w:hAnsi="宋体" w:cs="Songti SC Regular" w:hint="eastAsia"/>
            <w:bCs/>
            <w:color w:val="262626"/>
            <w:kern w:val="0"/>
            <w:sz w:val="32"/>
            <w:szCs w:val="32"/>
          </w:rPr>
          <w:t>日起</w:t>
        </w:r>
      </w:smartTag>
      <w:r w:rsidRPr="001A7467">
        <w:rPr>
          <w:rFonts w:ascii="仿宋_GB2312" w:eastAsia="仿宋_GB2312" w:hAnsi="宋体" w:cs="Songti SC Regular" w:hint="eastAsia"/>
          <w:bCs/>
          <w:color w:val="262626"/>
          <w:kern w:val="0"/>
          <w:sz w:val="32"/>
          <w:szCs w:val="32"/>
        </w:rPr>
        <w:t>施行，至</w:t>
      </w:r>
      <w:smartTag w:uri="urn:schemas-microsoft-com:office:smarttags" w:element="chsdate">
        <w:smartTagPr>
          <w:attr w:name="IsROCDate" w:val="False"/>
          <w:attr w:name="IsLunarDate" w:val="False"/>
          <w:attr w:name="Day" w:val="19"/>
          <w:attr w:name="Month" w:val="6"/>
          <w:attr w:name="Year" w:val="2015"/>
        </w:smartTagPr>
        <w:r w:rsidRPr="001A7467">
          <w:rPr>
            <w:rFonts w:ascii="仿宋_GB2312" w:eastAsia="仿宋_GB2312" w:hAnsi="宋体" w:cs="Songti SC Regular"/>
            <w:bCs/>
            <w:color w:val="262626"/>
            <w:kern w:val="0"/>
            <w:sz w:val="32"/>
            <w:szCs w:val="32"/>
          </w:rPr>
          <w:t>2020</w:t>
        </w:r>
        <w:r w:rsidRPr="001A7467">
          <w:rPr>
            <w:rFonts w:ascii="仿宋_GB2312" w:eastAsia="仿宋_GB2312" w:hAnsi="宋体" w:cs="Songti SC Regular" w:hint="eastAsia"/>
            <w:bCs/>
            <w:color w:val="262626"/>
            <w:kern w:val="0"/>
            <w:sz w:val="32"/>
            <w:szCs w:val="32"/>
          </w:rPr>
          <w:t>年</w:t>
        </w:r>
        <w:r w:rsidRPr="001A7467">
          <w:rPr>
            <w:rFonts w:ascii="仿宋_GB2312" w:eastAsia="仿宋_GB2312" w:hAnsi="宋体" w:cs="Songti SC Regular"/>
            <w:bCs/>
            <w:color w:val="262626"/>
            <w:kern w:val="0"/>
            <w:sz w:val="32"/>
            <w:szCs w:val="32"/>
          </w:rPr>
          <w:t>12</w:t>
        </w:r>
        <w:r w:rsidRPr="001A7467">
          <w:rPr>
            <w:rFonts w:ascii="仿宋_GB2312" w:eastAsia="仿宋_GB2312" w:hAnsi="宋体" w:cs="Songti SC Regular" w:hint="eastAsia"/>
            <w:bCs/>
            <w:color w:val="262626"/>
            <w:kern w:val="0"/>
            <w:sz w:val="32"/>
            <w:szCs w:val="32"/>
          </w:rPr>
          <w:t>月</w:t>
        </w:r>
        <w:r w:rsidRPr="001A7467">
          <w:rPr>
            <w:rFonts w:ascii="仿宋_GB2312" w:eastAsia="仿宋_GB2312" w:hAnsi="宋体" w:cs="Songti SC Regular"/>
            <w:bCs/>
            <w:color w:val="262626"/>
            <w:kern w:val="0"/>
            <w:sz w:val="32"/>
            <w:szCs w:val="32"/>
          </w:rPr>
          <w:t>31</w:t>
        </w:r>
        <w:r w:rsidRPr="001A7467">
          <w:rPr>
            <w:rFonts w:ascii="仿宋_GB2312" w:eastAsia="仿宋_GB2312" w:hAnsi="宋体" w:cs="Songti SC Regular" w:hint="eastAsia"/>
            <w:bCs/>
            <w:color w:val="262626"/>
            <w:kern w:val="0"/>
            <w:sz w:val="32"/>
            <w:szCs w:val="32"/>
          </w:rPr>
          <w:t>日</w:t>
        </w:r>
      </w:smartTag>
      <w:r w:rsidRPr="001A7467">
        <w:rPr>
          <w:rFonts w:ascii="仿宋_GB2312" w:eastAsia="仿宋_GB2312" w:hAnsi="宋体" w:cs="Songti SC Regular" w:hint="eastAsia"/>
          <w:bCs/>
          <w:color w:val="262626"/>
          <w:kern w:val="0"/>
          <w:sz w:val="32"/>
          <w:szCs w:val="32"/>
        </w:rPr>
        <w:t>废止。</w:t>
      </w:r>
    </w:p>
    <w:p w:rsidR="008D31C9" w:rsidRPr="000C6576" w:rsidRDefault="008D31C9" w:rsidP="00B104CA">
      <w:pPr>
        <w:spacing w:line="660" w:lineRule="exact"/>
        <w:ind w:right="142"/>
        <w:jc w:val="right"/>
        <w:rPr>
          <w:rFonts w:ascii="黑体" w:eastAsia="黑体" w:hAnsi="黑体" w:cs="宋体"/>
          <w:bCs/>
          <w:kern w:val="0"/>
          <w:sz w:val="28"/>
          <w:szCs w:val="28"/>
        </w:rPr>
      </w:pPr>
      <w:r w:rsidRPr="00304528">
        <w:rPr>
          <w:rFonts w:ascii="宋体"/>
          <w:sz w:val="28"/>
          <w:szCs w:val="28"/>
        </w:rPr>
        <w:t>-</w:t>
      </w:r>
      <w:r>
        <w:rPr>
          <w:rFonts w:ascii="宋体" w:hAnsi="宋体"/>
          <w:sz w:val="28"/>
          <w:szCs w:val="28"/>
        </w:rPr>
        <w:t xml:space="preserve"> 7 </w:t>
      </w:r>
      <w:r w:rsidRPr="00304528">
        <w:rPr>
          <w:rFonts w:ascii="宋体"/>
          <w:sz w:val="28"/>
          <w:szCs w:val="28"/>
        </w:rPr>
        <w:t>-</w:t>
      </w:r>
    </w:p>
    <w:p w:rsidR="008D31C9" w:rsidRDefault="008D31C9" w:rsidP="001A7467">
      <w:pPr>
        <w:widowControl/>
        <w:autoSpaceDE w:val="0"/>
        <w:autoSpaceDN w:val="0"/>
        <w:adjustRightInd w:val="0"/>
        <w:spacing w:line="360" w:lineRule="auto"/>
        <w:jc w:val="left"/>
        <w:rPr>
          <w:rFonts w:ascii="宋体" w:cs="Songti SC Regular"/>
          <w:bCs/>
          <w:color w:val="262626"/>
          <w:kern w:val="0"/>
          <w:sz w:val="28"/>
          <w:szCs w:val="28"/>
        </w:rPr>
      </w:pPr>
    </w:p>
    <w:p w:rsidR="008D31C9" w:rsidRPr="001A7467"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937324">
      <w:pPr>
        <w:spacing w:line="720" w:lineRule="exact"/>
        <w:rPr>
          <w:rFonts w:ascii="黑体" w:eastAsia="黑体"/>
          <w:sz w:val="32"/>
        </w:rPr>
      </w:pPr>
    </w:p>
    <w:p w:rsidR="008D31C9" w:rsidRDefault="008D31C9" w:rsidP="003943C0">
      <w:pPr>
        <w:spacing w:line="640" w:lineRule="exact"/>
        <w:rPr>
          <w:rFonts w:ascii="黑体" w:eastAsia="黑体"/>
          <w:sz w:val="32"/>
        </w:rPr>
      </w:pPr>
    </w:p>
    <w:p w:rsidR="008D31C9" w:rsidRPr="00A01622" w:rsidRDefault="008D31C9" w:rsidP="003943C0">
      <w:pPr>
        <w:spacing w:line="640" w:lineRule="exact"/>
        <w:rPr>
          <w:rFonts w:ascii="黑体" w:eastAsia="黑体"/>
          <w:sz w:val="32"/>
        </w:rPr>
      </w:pPr>
    </w:p>
    <w:p w:rsidR="008D31C9" w:rsidRPr="009709E6" w:rsidRDefault="008D31C9" w:rsidP="00725330">
      <w:pPr>
        <w:ind w:firstLineChars="150" w:firstLine="31680"/>
        <w:rPr>
          <w:rFonts w:ascii="仿宋_GB2312" w:eastAsia="仿宋_GB2312"/>
          <w:position w:val="6"/>
          <w:sz w:val="28"/>
          <w:szCs w:val="28"/>
        </w:rPr>
      </w:pPr>
      <w:r>
        <w:rPr>
          <w:noProof/>
        </w:rPr>
        <w:pict>
          <v:line id="_x0000_s1026" style="position:absolute;left:0;text-align:left;flip:y;z-index:251658240" from="9pt,25.6pt" to="440.6pt,26.1pt"/>
        </w:pict>
      </w:r>
      <w:r>
        <w:rPr>
          <w:noProof/>
        </w:rPr>
        <w:pict>
          <v:line id="_x0000_s1027" style="position:absolute;left:0;text-align:left;flip:y;z-index:251659264" from="9pt,0" to="440.6pt,0"/>
        </w:pict>
      </w:r>
      <w:r w:rsidRPr="009709E6">
        <w:rPr>
          <w:rFonts w:ascii="仿宋_GB2312" w:eastAsia="仿宋_GB2312" w:hint="eastAsia"/>
          <w:position w:val="6"/>
          <w:sz w:val="28"/>
          <w:szCs w:val="28"/>
        </w:rPr>
        <w:t>天津体育学院办公室</w:t>
      </w:r>
      <w:r w:rsidRPr="009709E6">
        <w:rPr>
          <w:rFonts w:ascii="仿宋_GB2312" w:eastAsia="仿宋_GB2312"/>
          <w:position w:val="6"/>
          <w:sz w:val="28"/>
          <w:szCs w:val="28"/>
        </w:rPr>
        <w:t xml:space="preserve">                     </w:t>
      </w:r>
      <w:r>
        <w:rPr>
          <w:rFonts w:ascii="仿宋_GB2312" w:eastAsia="仿宋_GB2312"/>
          <w:position w:val="6"/>
          <w:sz w:val="28"/>
          <w:szCs w:val="28"/>
        </w:rPr>
        <w:t xml:space="preserve"> </w:t>
      </w:r>
      <w:smartTag w:uri="urn:schemas-microsoft-com:office:smarttags" w:element="chsdate">
        <w:smartTagPr>
          <w:attr w:name="IsROCDate" w:val="False"/>
          <w:attr w:name="IsLunarDate" w:val="False"/>
          <w:attr w:name="Day" w:val="19"/>
          <w:attr w:name="Month" w:val="6"/>
          <w:attr w:name="Year" w:val="2016"/>
        </w:smartTagPr>
        <w:r w:rsidRPr="009709E6">
          <w:rPr>
            <w:rFonts w:ascii="仿宋_GB2312" w:eastAsia="仿宋_GB2312"/>
            <w:position w:val="6"/>
            <w:sz w:val="28"/>
            <w:szCs w:val="28"/>
          </w:rPr>
          <w:t>201</w:t>
        </w:r>
        <w:r>
          <w:rPr>
            <w:rFonts w:ascii="仿宋_GB2312" w:eastAsia="仿宋_GB2312"/>
            <w:position w:val="6"/>
            <w:sz w:val="28"/>
            <w:szCs w:val="28"/>
          </w:rPr>
          <w:t>6</w:t>
        </w:r>
        <w:r w:rsidRPr="009709E6">
          <w:rPr>
            <w:rFonts w:ascii="仿宋_GB2312" w:eastAsia="仿宋_GB2312" w:hint="eastAsia"/>
            <w:position w:val="6"/>
            <w:sz w:val="28"/>
            <w:szCs w:val="28"/>
          </w:rPr>
          <w:t>年</w:t>
        </w:r>
        <w:r>
          <w:rPr>
            <w:rFonts w:ascii="仿宋_GB2312" w:eastAsia="仿宋_GB2312"/>
            <w:position w:val="6"/>
            <w:sz w:val="28"/>
            <w:szCs w:val="28"/>
          </w:rPr>
          <w:t>6</w:t>
        </w:r>
        <w:r w:rsidRPr="009709E6">
          <w:rPr>
            <w:rFonts w:ascii="仿宋_GB2312" w:eastAsia="仿宋_GB2312" w:hint="eastAsia"/>
            <w:position w:val="6"/>
            <w:sz w:val="28"/>
            <w:szCs w:val="28"/>
          </w:rPr>
          <w:t>月</w:t>
        </w:r>
        <w:r>
          <w:rPr>
            <w:rFonts w:ascii="仿宋_GB2312" w:eastAsia="仿宋_GB2312"/>
            <w:position w:val="6"/>
            <w:sz w:val="28"/>
            <w:szCs w:val="28"/>
          </w:rPr>
          <w:t>19</w:t>
        </w:r>
        <w:r w:rsidRPr="009709E6">
          <w:rPr>
            <w:rFonts w:ascii="仿宋_GB2312" w:eastAsia="仿宋_GB2312" w:hint="eastAsia"/>
            <w:position w:val="6"/>
            <w:sz w:val="28"/>
            <w:szCs w:val="28"/>
          </w:rPr>
          <w:t>日</w:t>
        </w:r>
      </w:smartTag>
      <w:r w:rsidRPr="009709E6">
        <w:rPr>
          <w:rFonts w:ascii="仿宋_GB2312" w:eastAsia="仿宋_GB2312" w:hint="eastAsia"/>
          <w:position w:val="6"/>
          <w:sz w:val="28"/>
          <w:szCs w:val="28"/>
        </w:rPr>
        <w:t>印发</w:t>
      </w:r>
    </w:p>
    <w:p w:rsidR="008D31C9" w:rsidRPr="000C6576" w:rsidRDefault="008D31C9" w:rsidP="00B104CA">
      <w:pPr>
        <w:spacing w:line="660" w:lineRule="exact"/>
        <w:ind w:right="142"/>
        <w:rPr>
          <w:rFonts w:ascii="黑体" w:eastAsia="黑体" w:hAnsi="黑体" w:cs="宋体"/>
          <w:bCs/>
          <w:kern w:val="0"/>
          <w:sz w:val="28"/>
          <w:szCs w:val="28"/>
        </w:rPr>
      </w:pPr>
      <w:r>
        <w:rPr>
          <w:rFonts w:ascii="宋体" w:hAnsi="宋体"/>
          <w:sz w:val="28"/>
          <w:szCs w:val="28"/>
        </w:rPr>
        <w:t xml:space="preserve"> </w:t>
      </w:r>
      <w:r w:rsidRPr="00304528">
        <w:rPr>
          <w:rFonts w:ascii="宋体"/>
          <w:sz w:val="28"/>
          <w:szCs w:val="28"/>
        </w:rPr>
        <w:t>-</w:t>
      </w:r>
      <w:r>
        <w:rPr>
          <w:rFonts w:ascii="宋体" w:hAnsi="宋体"/>
          <w:sz w:val="28"/>
          <w:szCs w:val="28"/>
        </w:rPr>
        <w:t xml:space="preserve"> 8 </w:t>
      </w:r>
      <w:r w:rsidRPr="00304528">
        <w:rPr>
          <w:rFonts w:ascii="宋体"/>
          <w:sz w:val="28"/>
          <w:szCs w:val="28"/>
        </w:rPr>
        <w:t>-</w:t>
      </w:r>
    </w:p>
    <w:sectPr w:rsidR="008D31C9" w:rsidRPr="000C6576" w:rsidSect="00CA1379">
      <w:pgSz w:w="11906" w:h="16838"/>
      <w:pgMar w:top="1276" w:right="1558" w:bottom="1276"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ongti SC Regular">
    <w:altName w:val="Arial Unicode MS"/>
    <w:panose1 w:val="00000000000000000000"/>
    <w:charset w:val="50"/>
    <w:family w:val="auto"/>
    <w:notTrueType/>
    <w:pitch w:val="variable"/>
    <w:sig w:usb0="00000001"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ADC"/>
    <w:multiLevelType w:val="hybridMultilevel"/>
    <w:tmpl w:val="6DAE1C98"/>
    <w:lvl w:ilvl="0" w:tplc="EE024632">
      <w:start w:val="9"/>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69D268D"/>
    <w:multiLevelType w:val="hybridMultilevel"/>
    <w:tmpl w:val="683AE332"/>
    <w:lvl w:ilvl="0" w:tplc="B6C066A6">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4631AFE"/>
    <w:multiLevelType w:val="singleLevel"/>
    <w:tmpl w:val="54631AFE"/>
    <w:lvl w:ilvl="0">
      <w:start w:val="1"/>
      <w:numFmt w:val="chineseCounting"/>
      <w:suff w:val="space"/>
      <w:lvlText w:val="第%1章"/>
      <w:lvlJc w:val="left"/>
      <w:rPr>
        <w:rFonts w:cs="Times New Roman"/>
      </w:rPr>
    </w:lvl>
  </w:abstractNum>
  <w:abstractNum w:abstractNumId="3">
    <w:nsid w:val="7ABB2E7F"/>
    <w:multiLevelType w:val="hybridMultilevel"/>
    <w:tmpl w:val="B5BA2206"/>
    <w:lvl w:ilvl="0" w:tplc="55F03F16">
      <w:start w:val="9"/>
      <w:numFmt w:val="bullet"/>
      <w:lvlText w:val="-"/>
      <w:lvlJc w:val="left"/>
      <w:pPr>
        <w:ind w:left="920" w:hanging="360"/>
      </w:pPr>
      <w:rPr>
        <w:rFonts w:ascii="宋体" w:eastAsia="宋体" w:hAnsi="宋体"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D6"/>
    <w:rsid w:val="00014E52"/>
    <w:rsid w:val="00036C91"/>
    <w:rsid w:val="0006483C"/>
    <w:rsid w:val="00091965"/>
    <w:rsid w:val="000A638E"/>
    <w:rsid w:val="000A7A86"/>
    <w:rsid w:val="000B0D9A"/>
    <w:rsid w:val="000B5187"/>
    <w:rsid w:val="000C6576"/>
    <w:rsid w:val="000D059E"/>
    <w:rsid w:val="000E12DA"/>
    <w:rsid w:val="000F0577"/>
    <w:rsid w:val="00104630"/>
    <w:rsid w:val="00104C4A"/>
    <w:rsid w:val="0013049E"/>
    <w:rsid w:val="001372DE"/>
    <w:rsid w:val="00143099"/>
    <w:rsid w:val="00144E3F"/>
    <w:rsid w:val="00153CC2"/>
    <w:rsid w:val="0016444A"/>
    <w:rsid w:val="001A7467"/>
    <w:rsid w:val="001C3300"/>
    <w:rsid w:val="001D1525"/>
    <w:rsid w:val="001E64F8"/>
    <w:rsid w:val="00247E91"/>
    <w:rsid w:val="002510F8"/>
    <w:rsid w:val="0025177C"/>
    <w:rsid w:val="00270FBF"/>
    <w:rsid w:val="00272209"/>
    <w:rsid w:val="00280EBF"/>
    <w:rsid w:val="002A3C2E"/>
    <w:rsid w:val="002B3BC6"/>
    <w:rsid w:val="002C0A3B"/>
    <w:rsid w:val="002C3923"/>
    <w:rsid w:val="002D227D"/>
    <w:rsid w:val="002E34C4"/>
    <w:rsid w:val="002E7DB8"/>
    <w:rsid w:val="00303810"/>
    <w:rsid w:val="00304528"/>
    <w:rsid w:val="0031499B"/>
    <w:rsid w:val="00391FB3"/>
    <w:rsid w:val="003943C0"/>
    <w:rsid w:val="00396C4D"/>
    <w:rsid w:val="003B552A"/>
    <w:rsid w:val="003B6EA5"/>
    <w:rsid w:val="00410F8A"/>
    <w:rsid w:val="004110B8"/>
    <w:rsid w:val="00426C2A"/>
    <w:rsid w:val="00437989"/>
    <w:rsid w:val="00455379"/>
    <w:rsid w:val="00473F78"/>
    <w:rsid w:val="0048005D"/>
    <w:rsid w:val="004A053B"/>
    <w:rsid w:val="004C071B"/>
    <w:rsid w:val="004D366B"/>
    <w:rsid w:val="004E08DC"/>
    <w:rsid w:val="004E20F8"/>
    <w:rsid w:val="004F5B9B"/>
    <w:rsid w:val="00546265"/>
    <w:rsid w:val="0055142D"/>
    <w:rsid w:val="00577BF8"/>
    <w:rsid w:val="005D37FB"/>
    <w:rsid w:val="005E12CD"/>
    <w:rsid w:val="005F00B4"/>
    <w:rsid w:val="0061651D"/>
    <w:rsid w:val="00625945"/>
    <w:rsid w:val="00631DF1"/>
    <w:rsid w:val="00666534"/>
    <w:rsid w:val="0068667B"/>
    <w:rsid w:val="006B70CA"/>
    <w:rsid w:val="006D5291"/>
    <w:rsid w:val="00703AF3"/>
    <w:rsid w:val="007061C1"/>
    <w:rsid w:val="00713CAD"/>
    <w:rsid w:val="00714FAB"/>
    <w:rsid w:val="00722B79"/>
    <w:rsid w:val="00725330"/>
    <w:rsid w:val="0076136A"/>
    <w:rsid w:val="007A1A6F"/>
    <w:rsid w:val="007B782C"/>
    <w:rsid w:val="007C166A"/>
    <w:rsid w:val="007D5265"/>
    <w:rsid w:val="007E1C93"/>
    <w:rsid w:val="00827F33"/>
    <w:rsid w:val="00833669"/>
    <w:rsid w:val="00853C39"/>
    <w:rsid w:val="00857E86"/>
    <w:rsid w:val="00875524"/>
    <w:rsid w:val="00875947"/>
    <w:rsid w:val="0088453D"/>
    <w:rsid w:val="008A6F90"/>
    <w:rsid w:val="008B0F95"/>
    <w:rsid w:val="008D31C9"/>
    <w:rsid w:val="00903B5A"/>
    <w:rsid w:val="009051C6"/>
    <w:rsid w:val="00913814"/>
    <w:rsid w:val="00937324"/>
    <w:rsid w:val="009709E6"/>
    <w:rsid w:val="00972B25"/>
    <w:rsid w:val="00984358"/>
    <w:rsid w:val="009C0288"/>
    <w:rsid w:val="009C34B8"/>
    <w:rsid w:val="009D6739"/>
    <w:rsid w:val="00A01622"/>
    <w:rsid w:val="00A02420"/>
    <w:rsid w:val="00A0494A"/>
    <w:rsid w:val="00A1154F"/>
    <w:rsid w:val="00A131CE"/>
    <w:rsid w:val="00A22E37"/>
    <w:rsid w:val="00A859F0"/>
    <w:rsid w:val="00A96A22"/>
    <w:rsid w:val="00AA0C0D"/>
    <w:rsid w:val="00AC03DB"/>
    <w:rsid w:val="00AC5A69"/>
    <w:rsid w:val="00AE1E27"/>
    <w:rsid w:val="00AF008D"/>
    <w:rsid w:val="00AF0CA9"/>
    <w:rsid w:val="00AF69D6"/>
    <w:rsid w:val="00B01D7E"/>
    <w:rsid w:val="00B104CA"/>
    <w:rsid w:val="00B237B8"/>
    <w:rsid w:val="00B23D4F"/>
    <w:rsid w:val="00B35F96"/>
    <w:rsid w:val="00B4578A"/>
    <w:rsid w:val="00B50242"/>
    <w:rsid w:val="00B5528B"/>
    <w:rsid w:val="00B95D6F"/>
    <w:rsid w:val="00BB1C06"/>
    <w:rsid w:val="00BF3ACA"/>
    <w:rsid w:val="00BF65C9"/>
    <w:rsid w:val="00C14FE2"/>
    <w:rsid w:val="00C16FB4"/>
    <w:rsid w:val="00C54331"/>
    <w:rsid w:val="00CA1379"/>
    <w:rsid w:val="00CA290E"/>
    <w:rsid w:val="00CA3260"/>
    <w:rsid w:val="00CA3D2D"/>
    <w:rsid w:val="00CB3BD0"/>
    <w:rsid w:val="00CC54A6"/>
    <w:rsid w:val="00D134CA"/>
    <w:rsid w:val="00D17058"/>
    <w:rsid w:val="00D31EF0"/>
    <w:rsid w:val="00D70F3C"/>
    <w:rsid w:val="00D87999"/>
    <w:rsid w:val="00DA145B"/>
    <w:rsid w:val="00DA5137"/>
    <w:rsid w:val="00DB20C3"/>
    <w:rsid w:val="00DC72BA"/>
    <w:rsid w:val="00DD512B"/>
    <w:rsid w:val="00DD523A"/>
    <w:rsid w:val="00E020BD"/>
    <w:rsid w:val="00E17417"/>
    <w:rsid w:val="00E2240C"/>
    <w:rsid w:val="00EA0811"/>
    <w:rsid w:val="00EC4123"/>
    <w:rsid w:val="00EC6588"/>
    <w:rsid w:val="00ED78D9"/>
    <w:rsid w:val="00EE013B"/>
    <w:rsid w:val="00EE1E0E"/>
    <w:rsid w:val="00F24BA1"/>
    <w:rsid w:val="00F37B9F"/>
    <w:rsid w:val="00F67CC4"/>
    <w:rsid w:val="00F730FD"/>
    <w:rsid w:val="00F73331"/>
    <w:rsid w:val="00FA4A08"/>
    <w:rsid w:val="00FE63A9"/>
    <w:rsid w:val="00FF6A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5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304528"/>
    <w:pPr>
      <w:ind w:leftChars="2500" w:left="100"/>
    </w:pPr>
  </w:style>
  <w:style w:type="character" w:customStyle="1" w:styleId="DateChar">
    <w:name w:val="Date Char"/>
    <w:basedOn w:val="DefaultParagraphFont"/>
    <w:link w:val="Date"/>
    <w:uiPriority w:val="99"/>
    <w:semiHidden/>
    <w:locked/>
    <w:rsid w:val="00304528"/>
    <w:rPr>
      <w:rFonts w:cs="Times New Roman"/>
    </w:rPr>
  </w:style>
  <w:style w:type="paragraph" w:styleId="ListParagraph">
    <w:name w:val="List Paragraph"/>
    <w:basedOn w:val="Normal"/>
    <w:uiPriority w:val="99"/>
    <w:qFormat/>
    <w:rsid w:val="00BB1C06"/>
    <w:pPr>
      <w:ind w:firstLineChars="200" w:firstLine="420"/>
    </w:pPr>
  </w:style>
  <w:style w:type="paragraph" w:styleId="NormalWeb">
    <w:name w:val="Normal (Web)"/>
    <w:basedOn w:val="Normal"/>
    <w:uiPriority w:val="99"/>
    <w:rsid w:val="00DA145B"/>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B35F9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252370">
      <w:marLeft w:val="0"/>
      <w:marRight w:val="0"/>
      <w:marTop w:val="0"/>
      <w:marBottom w:val="0"/>
      <w:divBdr>
        <w:top w:val="none" w:sz="0" w:space="0" w:color="auto"/>
        <w:left w:val="none" w:sz="0" w:space="0" w:color="auto"/>
        <w:bottom w:val="none" w:sz="0" w:space="0" w:color="auto"/>
        <w:right w:val="none" w:sz="0" w:space="0" w:color="auto"/>
      </w:divBdr>
    </w:div>
    <w:div w:id="1489252371">
      <w:marLeft w:val="0"/>
      <w:marRight w:val="0"/>
      <w:marTop w:val="0"/>
      <w:marBottom w:val="0"/>
      <w:divBdr>
        <w:top w:val="none" w:sz="0" w:space="0" w:color="auto"/>
        <w:left w:val="none" w:sz="0" w:space="0" w:color="auto"/>
        <w:bottom w:val="none" w:sz="0" w:space="0" w:color="auto"/>
        <w:right w:val="none" w:sz="0" w:space="0" w:color="auto"/>
      </w:divBdr>
    </w:div>
    <w:div w:id="1489252372">
      <w:marLeft w:val="0"/>
      <w:marRight w:val="0"/>
      <w:marTop w:val="0"/>
      <w:marBottom w:val="0"/>
      <w:divBdr>
        <w:top w:val="none" w:sz="0" w:space="0" w:color="auto"/>
        <w:left w:val="none" w:sz="0" w:space="0" w:color="auto"/>
        <w:bottom w:val="none" w:sz="0" w:space="0" w:color="auto"/>
        <w:right w:val="none" w:sz="0" w:space="0" w:color="auto"/>
      </w:divBdr>
    </w:div>
    <w:div w:id="1489252373">
      <w:marLeft w:val="0"/>
      <w:marRight w:val="0"/>
      <w:marTop w:val="0"/>
      <w:marBottom w:val="0"/>
      <w:divBdr>
        <w:top w:val="none" w:sz="0" w:space="0" w:color="auto"/>
        <w:left w:val="none" w:sz="0" w:space="0" w:color="auto"/>
        <w:bottom w:val="none" w:sz="0" w:space="0" w:color="auto"/>
        <w:right w:val="none" w:sz="0" w:space="0" w:color="auto"/>
      </w:divBdr>
    </w:div>
    <w:div w:id="1489252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536</Words>
  <Characters>3060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天津体育学院文件</dc:title>
  <dc:subject/>
  <dc:creator>USER</dc:creator>
  <cp:keywords/>
  <dc:description/>
  <cp:lastModifiedBy>张礼明</cp:lastModifiedBy>
  <cp:revision>5</cp:revision>
  <cp:lastPrinted>2016-06-27T03:04:00Z</cp:lastPrinted>
  <dcterms:created xsi:type="dcterms:W3CDTF">2016-06-13T02:05:00Z</dcterms:created>
  <dcterms:modified xsi:type="dcterms:W3CDTF">2016-09-19T01:26:00Z</dcterms:modified>
</cp:coreProperties>
</file>